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63B" w:rsidRPr="00B2663B" w:rsidRDefault="00B2663B" w:rsidP="00B2663B">
      <w:pPr>
        <w:spacing w:after="0" w:line="240" w:lineRule="auto"/>
        <w:jc w:val="both"/>
        <w:rPr>
          <w:rFonts w:ascii="Times New Roman" w:eastAsia="Times New Roman" w:hAnsi="Times New Roman" w:cs="Times New Roman"/>
          <w:sz w:val="26"/>
          <w:szCs w:val="26"/>
        </w:rPr>
      </w:pPr>
      <w:r w:rsidRPr="00B2663B">
        <w:rPr>
          <w:rFonts w:ascii="Times New Roman" w:eastAsia="Times New Roman" w:hAnsi="Times New Roman" w:cs="Times New Roman"/>
          <w:color w:val="141414"/>
          <w:sz w:val="26"/>
          <w:szCs w:val="26"/>
          <w:shd w:val="clear" w:color="auto" w:fill="FFFFFF"/>
        </w:rPr>
        <w:t>Hằng năm, BHXH tỉnh, BHXH huyện sẽ tổ chức kiểm tra việc chấp hành pháp luật BHXH, BHYT, BHTN đối với các đơn vị tham gia BHXH, BHYT, BHTN trên địa bàn. BHXH tỉnh xây dựng kế hoạch và thực hiện kiểm tra thấp nhất đạt 25% số đơn vị.</w:t>
      </w:r>
      <w:r w:rsidRPr="00B2663B">
        <w:rPr>
          <w:rFonts w:ascii="Times New Roman" w:eastAsia="Times New Roman" w:hAnsi="Times New Roman" w:cs="Times New Roman"/>
          <w:color w:val="141414"/>
          <w:sz w:val="26"/>
          <w:szCs w:val="26"/>
          <w:shd w:val="clear" w:color="auto" w:fill="FFFFFF"/>
        </w:rPr>
        <w:br/>
      </w:r>
    </w:p>
    <w:p w:rsid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rPr>
      </w:pPr>
      <w:r w:rsidRPr="00B2663B">
        <w:rPr>
          <w:rFonts w:ascii="Times New Roman" w:eastAsia="Times New Roman" w:hAnsi="Times New Roman" w:cs="Times New Roman"/>
          <w:color w:val="141414"/>
          <w:sz w:val="26"/>
          <w:szCs w:val="26"/>
        </w:rPr>
        <w:t> ​</w:t>
      </w:r>
      <w:r w:rsidRPr="00B2663B">
        <w:rPr>
          <w:rFonts w:ascii="Times New Roman" w:eastAsia="Times New Roman" w:hAnsi="Times New Roman" w:cs="Times New Roman"/>
          <w:color w:val="141414"/>
          <w:sz w:val="26"/>
          <w:szCs w:val="26"/>
          <w:shd w:val="clear" w:color="auto" w:fill="FFFFFF"/>
        </w:rPr>
        <w:br/>
        <w:t>Căn cứ theo Quyết định 959/QĐ-BHXH doanh nghiệp sẽ được BHXH tổ chức thanh tra và kiểm tra như sau:</w:t>
      </w:r>
    </w:p>
    <w:p w:rsid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rPr>
      </w:pPr>
      <w:r w:rsidRPr="00B2663B">
        <w:rPr>
          <w:rFonts w:ascii="Times New Roman" w:eastAsia="Times New Roman" w:hAnsi="Times New Roman" w:cs="Times New Roman"/>
          <w:b/>
          <w:bCs/>
          <w:color w:val="141414"/>
          <w:sz w:val="26"/>
          <w:szCs w:val="26"/>
          <w:shd w:val="clear" w:color="auto" w:fill="FFFFFF"/>
        </w:rPr>
        <w:br/>
        <w:t>1. Kiểm tra:</w:t>
      </w:r>
    </w:p>
    <w:p w:rsid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rPr>
      </w:pPr>
      <w:r w:rsidRPr="00B2663B">
        <w:rPr>
          <w:rFonts w:ascii="Times New Roman" w:eastAsia="Times New Roman" w:hAnsi="Times New Roman" w:cs="Times New Roman"/>
          <w:color w:val="141414"/>
          <w:sz w:val="26"/>
          <w:szCs w:val="26"/>
          <w:shd w:val="clear" w:color="auto" w:fill="FFFFFF"/>
        </w:rPr>
        <w:t>Hằng năm, BHXH tỉnh, BHXH huyện sẽ tổ chức kiểm tra việc chấp hành pháp luật BHXH, BHYT, BHTN đối với các đơn vị tham gia BHXH, BHYT, BHTN trên địa bàn. BHXH tỉnh xây dựng kế hoạch và thực hiện kiểm tra thấp nhất đạt 25% số đơn vị.</w:t>
      </w:r>
      <w:r w:rsidRPr="00B2663B">
        <w:rPr>
          <w:rFonts w:ascii="Times New Roman" w:eastAsia="Times New Roman" w:hAnsi="Times New Roman" w:cs="Times New Roman"/>
          <w:color w:val="141414"/>
          <w:sz w:val="26"/>
          <w:szCs w:val="26"/>
        </w:rPr>
        <w:br/>
      </w:r>
      <w:r w:rsidRPr="00B2663B">
        <w:rPr>
          <w:rFonts w:ascii="Times New Roman" w:eastAsia="Times New Roman" w:hAnsi="Times New Roman" w:cs="Times New Roman"/>
          <w:b/>
          <w:bCs/>
          <w:color w:val="141414"/>
          <w:sz w:val="26"/>
          <w:szCs w:val="26"/>
          <w:shd w:val="clear" w:color="auto" w:fill="FFFFFF"/>
        </w:rPr>
        <w:br/>
        <w:t>Kiểm tra đột xuất:</w:t>
      </w:r>
    </w:p>
    <w:p w:rsid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shd w:val="clear" w:color="auto" w:fill="FFFFFF"/>
        </w:rPr>
      </w:pPr>
      <w:r w:rsidRPr="00B2663B">
        <w:rPr>
          <w:rFonts w:ascii="Times New Roman" w:eastAsia="Times New Roman" w:hAnsi="Times New Roman" w:cs="Times New Roman"/>
          <w:color w:val="141414"/>
          <w:sz w:val="26"/>
          <w:szCs w:val="26"/>
          <w:shd w:val="clear" w:color="auto" w:fill="FFFFFF"/>
        </w:rPr>
        <w:br/>
        <w:t>Căn cứ tình hình đóng BHXH, BHYT, BHTN; truy đóng BHXH, BHYT, BHTN; số lượng đơn vị, doanh nghiệp, số người thuộc diện tham gia BHXH, BHYT, BHTN; số đơn vị, số người tham gia BHXH, BHYT, BHTN, tiền lương đóng BHXH, BHYT để lập kế hoạch và tiến hành thanh tra, kiểm tra đột xuất tại đơn vị theo quy định của pháp luật.</w:t>
      </w:r>
    </w:p>
    <w:p w:rsid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rPr>
      </w:pPr>
      <w:r w:rsidRPr="00B2663B">
        <w:rPr>
          <w:rFonts w:ascii="Times New Roman" w:eastAsia="Times New Roman" w:hAnsi="Times New Roman" w:cs="Times New Roman"/>
          <w:color w:val="141414"/>
          <w:sz w:val="26"/>
          <w:szCs w:val="26"/>
        </w:rPr>
        <w:br/>
      </w:r>
      <w:r w:rsidRPr="00B2663B">
        <w:rPr>
          <w:rFonts w:ascii="Times New Roman" w:eastAsia="Times New Roman" w:hAnsi="Times New Roman" w:cs="Times New Roman"/>
          <w:b/>
          <w:bCs/>
          <w:color w:val="141414"/>
          <w:sz w:val="26"/>
          <w:szCs w:val="26"/>
          <w:shd w:val="clear" w:color="auto" w:fill="FFFFFF"/>
        </w:rPr>
        <w:t>2. Thanh tra:</w:t>
      </w:r>
    </w:p>
    <w:p w:rsid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rPr>
      </w:pPr>
      <w:r w:rsidRPr="00B2663B">
        <w:rPr>
          <w:rFonts w:ascii="Times New Roman" w:eastAsia="Times New Roman" w:hAnsi="Times New Roman" w:cs="Times New Roman"/>
          <w:color w:val="141414"/>
          <w:sz w:val="26"/>
          <w:szCs w:val="26"/>
          <w:shd w:val="clear" w:color="auto" w:fill="FFFFFF"/>
        </w:rPr>
        <w:br/>
        <w:t>Từ ngày 01/01/2016, hằng năm BHXH tỉnh, BHXH huyện tổ chức thanh tra việc đóng BHXH, BHYT, BHTN đối với đơn vị trên địa bàn như sau:</w:t>
      </w:r>
      <w:r w:rsidRPr="00B2663B">
        <w:rPr>
          <w:rFonts w:ascii="Times New Roman" w:eastAsia="Times New Roman" w:hAnsi="Times New Roman" w:cs="Times New Roman"/>
          <w:color w:val="141414"/>
          <w:sz w:val="26"/>
          <w:szCs w:val="26"/>
          <w:shd w:val="clear" w:color="auto" w:fill="FFFFFF"/>
        </w:rPr>
        <w:br/>
        <w:t>+ Đơn vị đã được cơ quan BHXH kiểm tra phát hiện vi phạm pháp luật về BHXH, BHYT, BHTN nhưng chưa khắc phục trong thời hạn quy định.</w:t>
      </w:r>
      <w:r w:rsidRPr="00B2663B">
        <w:rPr>
          <w:rFonts w:ascii="Times New Roman" w:eastAsia="Times New Roman" w:hAnsi="Times New Roman" w:cs="Times New Roman"/>
          <w:color w:val="141414"/>
          <w:sz w:val="26"/>
          <w:szCs w:val="26"/>
          <w:shd w:val="clear" w:color="auto" w:fill="FFFFFF"/>
        </w:rPr>
        <w:br/>
        <w:t>+ Đơn vị chưa được kiểm tra nhưng có dấu hiệu vi phạm pháp luật về đóng BHXH, BHYT, BHTN.</w:t>
      </w:r>
      <w:r w:rsidRPr="00B2663B">
        <w:rPr>
          <w:rFonts w:ascii="Times New Roman" w:eastAsia="Times New Roman" w:hAnsi="Times New Roman" w:cs="Times New Roman"/>
          <w:color w:val="141414"/>
          <w:sz w:val="26"/>
          <w:szCs w:val="26"/>
        </w:rPr>
        <w:br/>
      </w:r>
      <w:r w:rsidRPr="00B2663B">
        <w:rPr>
          <w:rFonts w:ascii="Times New Roman" w:eastAsia="Times New Roman" w:hAnsi="Times New Roman" w:cs="Times New Roman"/>
          <w:b/>
          <w:bCs/>
          <w:color w:val="141414"/>
          <w:sz w:val="26"/>
          <w:szCs w:val="26"/>
          <w:shd w:val="clear" w:color="auto" w:fill="FFFFFF"/>
        </w:rPr>
        <w:t>***Nội dung kiểm tra:</w:t>
      </w:r>
    </w:p>
    <w:p w:rsid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shd w:val="clear" w:color="auto" w:fill="FFFFFF"/>
        </w:rPr>
      </w:pPr>
    </w:p>
    <w:p w:rsid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shd w:val="clear" w:color="auto" w:fill="FFFFFF"/>
        </w:rPr>
      </w:pPr>
      <w:r w:rsidRPr="00B2663B">
        <w:rPr>
          <w:rFonts w:ascii="Times New Roman" w:eastAsia="Times New Roman" w:hAnsi="Times New Roman" w:cs="Times New Roman"/>
          <w:color w:val="141414"/>
          <w:sz w:val="26"/>
          <w:szCs w:val="26"/>
          <w:shd w:val="clear" w:color="auto" w:fill="FFFFFF"/>
        </w:rPr>
        <w:t>+ Tình hình đóng BHXH, BHYT, BHTN</w:t>
      </w:r>
    </w:p>
    <w:p w:rsid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shd w:val="clear" w:color="auto" w:fill="FFFFFF"/>
        </w:rPr>
      </w:pPr>
      <w:r w:rsidRPr="00B2663B">
        <w:rPr>
          <w:rFonts w:ascii="Times New Roman" w:eastAsia="Times New Roman" w:hAnsi="Times New Roman" w:cs="Times New Roman"/>
          <w:color w:val="141414"/>
          <w:sz w:val="26"/>
          <w:szCs w:val="26"/>
          <w:shd w:val="clear" w:color="auto" w:fill="FFFFFF"/>
        </w:rPr>
        <w:t>+ Hồ sơ làm căn cứ điều chỉnh thông tin trên sổ BHXH, thẻ BHYT; truy thu BHXH, BHYT, BHTN</w:t>
      </w:r>
      <w:r w:rsidRPr="00B2663B">
        <w:rPr>
          <w:rFonts w:ascii="Times New Roman" w:eastAsia="Times New Roman" w:hAnsi="Times New Roman" w:cs="Times New Roman"/>
          <w:color w:val="141414"/>
          <w:sz w:val="26"/>
          <w:szCs w:val="26"/>
        </w:rPr>
        <w:br/>
      </w:r>
      <w:r w:rsidRPr="00B2663B">
        <w:rPr>
          <w:rFonts w:ascii="Times New Roman" w:eastAsia="Times New Roman" w:hAnsi="Times New Roman" w:cs="Times New Roman"/>
          <w:b/>
          <w:bCs/>
          <w:color w:val="141414"/>
          <w:sz w:val="26"/>
          <w:szCs w:val="26"/>
          <w:shd w:val="clear" w:color="auto" w:fill="FFFFFF"/>
        </w:rPr>
        <w:br/>
        <w:t>***Hồ sơ doanh nghiệp cần chuẩn bị khi cơ quan BHXH thanh tra, kiểm tra như sau:</w:t>
      </w:r>
      <w:r w:rsidRPr="00B2663B">
        <w:rPr>
          <w:rFonts w:ascii="Times New Roman" w:eastAsia="Times New Roman" w:hAnsi="Times New Roman" w:cs="Times New Roman"/>
          <w:color w:val="141414"/>
          <w:sz w:val="26"/>
          <w:szCs w:val="26"/>
        </w:rPr>
        <w:br/>
      </w:r>
    </w:p>
    <w:p w:rsid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shd w:val="clear" w:color="auto" w:fill="FFFFFF"/>
        </w:rPr>
      </w:pPr>
      <w:r w:rsidRPr="00B2663B">
        <w:rPr>
          <w:rFonts w:ascii="Times New Roman" w:eastAsia="Times New Roman" w:hAnsi="Times New Roman" w:cs="Times New Roman"/>
          <w:color w:val="141414"/>
          <w:sz w:val="26"/>
          <w:szCs w:val="26"/>
          <w:shd w:val="clear" w:color="auto" w:fill="FFFFFF"/>
        </w:rPr>
        <w:t>+ Giấy đăng ký doanh nghiệp</w:t>
      </w:r>
    </w:p>
    <w:p w:rsid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shd w:val="clear" w:color="auto" w:fill="FFFFFF"/>
        </w:rPr>
      </w:pPr>
      <w:r w:rsidRPr="00B2663B">
        <w:rPr>
          <w:rFonts w:ascii="Times New Roman" w:eastAsia="Times New Roman" w:hAnsi="Times New Roman" w:cs="Times New Roman"/>
          <w:color w:val="141414"/>
          <w:sz w:val="26"/>
          <w:szCs w:val="26"/>
          <w:shd w:val="clear" w:color="auto" w:fill="FFFFFF"/>
        </w:rPr>
        <w:t>+ Bảng thanh toán tiền lương có chữ ký người lao động, bảng chấm công</w:t>
      </w:r>
    </w:p>
    <w:p w:rsid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shd w:val="clear" w:color="auto" w:fill="FFFFFF"/>
        </w:rPr>
      </w:pPr>
      <w:r w:rsidRPr="00B2663B">
        <w:rPr>
          <w:rFonts w:ascii="Times New Roman" w:eastAsia="Times New Roman" w:hAnsi="Times New Roman" w:cs="Times New Roman"/>
          <w:color w:val="141414"/>
          <w:sz w:val="26"/>
          <w:szCs w:val="26"/>
          <w:shd w:val="clear" w:color="auto" w:fill="FFFFFF"/>
        </w:rPr>
        <w:t>+ Danh sách trả lương (danh sách chuyển lương qua tài khoản)</w:t>
      </w:r>
    </w:p>
    <w:p w:rsid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shd w:val="clear" w:color="auto" w:fill="FFFFFF"/>
        </w:rPr>
      </w:pPr>
      <w:r w:rsidRPr="00B2663B">
        <w:rPr>
          <w:rFonts w:ascii="Times New Roman" w:eastAsia="Times New Roman" w:hAnsi="Times New Roman" w:cs="Times New Roman"/>
          <w:color w:val="141414"/>
          <w:sz w:val="26"/>
          <w:szCs w:val="26"/>
          <w:shd w:val="clear" w:color="auto" w:fill="FFFFFF"/>
        </w:rPr>
        <w:t>+ Hợp đồng lao động</w:t>
      </w:r>
    </w:p>
    <w:p w:rsid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shd w:val="clear" w:color="auto" w:fill="FFFFFF"/>
        </w:rPr>
      </w:pPr>
      <w:r w:rsidRPr="00B2663B">
        <w:rPr>
          <w:rFonts w:ascii="Times New Roman" w:eastAsia="Times New Roman" w:hAnsi="Times New Roman" w:cs="Times New Roman"/>
          <w:color w:val="141414"/>
          <w:sz w:val="26"/>
          <w:szCs w:val="26"/>
          <w:shd w:val="clear" w:color="auto" w:fill="FFFFFF"/>
        </w:rPr>
        <w:t>+ Các quyết định đối với người lao động (quy chế tiền lương,…)</w:t>
      </w:r>
    </w:p>
    <w:p w:rsid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shd w:val="clear" w:color="auto" w:fill="FFFFFF"/>
        </w:rPr>
      </w:pPr>
      <w:r w:rsidRPr="00B2663B">
        <w:rPr>
          <w:rFonts w:ascii="Times New Roman" w:eastAsia="Times New Roman" w:hAnsi="Times New Roman" w:cs="Times New Roman"/>
          <w:color w:val="141414"/>
          <w:sz w:val="26"/>
          <w:szCs w:val="26"/>
          <w:shd w:val="clear" w:color="auto" w:fill="FFFFFF"/>
        </w:rPr>
        <w:t>+ Hồ sơ đăng ký tham gia, đóng BHXH, BHYT</w:t>
      </w:r>
    </w:p>
    <w:p w:rsid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shd w:val="clear" w:color="auto" w:fill="FFFFFF"/>
        </w:rPr>
      </w:pPr>
      <w:r w:rsidRPr="00B2663B">
        <w:rPr>
          <w:rFonts w:ascii="Times New Roman" w:eastAsia="Times New Roman" w:hAnsi="Times New Roman" w:cs="Times New Roman"/>
          <w:color w:val="141414"/>
          <w:sz w:val="26"/>
          <w:szCs w:val="26"/>
          <w:shd w:val="clear" w:color="auto" w:fill="FFFFFF"/>
        </w:rPr>
        <w:lastRenderedPageBreak/>
        <w:t>+ Hồ sơ điều chỉnh của đơn vị gửi cơ quan BHXH trong quá trình đóng BHXH, BHYT, BHTN</w:t>
      </w:r>
    </w:p>
    <w:p w:rsid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shd w:val="clear" w:color="auto" w:fill="FFFFFF"/>
        </w:rPr>
      </w:pPr>
      <w:r w:rsidRPr="00B2663B">
        <w:rPr>
          <w:rFonts w:ascii="Times New Roman" w:eastAsia="Times New Roman" w:hAnsi="Times New Roman" w:cs="Times New Roman"/>
          <w:color w:val="141414"/>
          <w:sz w:val="26"/>
          <w:szCs w:val="26"/>
          <w:shd w:val="clear" w:color="auto" w:fill="FFFFFF"/>
        </w:rPr>
        <w:t>+ Các thông báo kết quả đóng BHXH, BHYT</w:t>
      </w:r>
    </w:p>
    <w:p w:rsid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shd w:val="clear" w:color="auto" w:fill="FFFFFF"/>
        </w:rPr>
      </w:pPr>
      <w:r w:rsidRPr="00B2663B">
        <w:rPr>
          <w:rFonts w:ascii="Times New Roman" w:eastAsia="Times New Roman" w:hAnsi="Times New Roman" w:cs="Times New Roman"/>
          <w:color w:val="141414"/>
          <w:sz w:val="26"/>
          <w:szCs w:val="26"/>
          <w:shd w:val="clear" w:color="auto" w:fill="FFFFFF"/>
        </w:rPr>
        <w:t>+ Các loại giấy tờ làm căn cứ truy thu BHXH, BHYT, BHTN (nếu có), điều chỉnh các yếu tố về nhân thân,…(nếu có)</w:t>
      </w:r>
    </w:p>
    <w:p w:rsid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shd w:val="clear" w:color="auto" w:fill="FFFFFF"/>
        </w:rPr>
      </w:pPr>
      <w:r w:rsidRPr="00B2663B">
        <w:rPr>
          <w:rFonts w:ascii="Times New Roman" w:eastAsia="Times New Roman" w:hAnsi="Times New Roman" w:cs="Times New Roman"/>
          <w:color w:val="141414"/>
          <w:sz w:val="26"/>
          <w:szCs w:val="26"/>
          <w:shd w:val="clear" w:color="auto" w:fill="FFFFFF"/>
        </w:rPr>
        <w:t>+ Bản photo sổ BHXH của người lao động</w:t>
      </w:r>
    </w:p>
    <w:p w:rsid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shd w:val="clear" w:color="auto" w:fill="FFFFFF"/>
        </w:rPr>
      </w:pPr>
      <w:r w:rsidRPr="00B2663B">
        <w:rPr>
          <w:rFonts w:ascii="Times New Roman" w:eastAsia="Times New Roman" w:hAnsi="Times New Roman" w:cs="Times New Roman"/>
          <w:color w:val="141414"/>
          <w:sz w:val="26"/>
          <w:szCs w:val="26"/>
          <w:shd w:val="clear" w:color="auto" w:fill="FFFFFF"/>
        </w:rPr>
        <w:t>+ Báo cáo tình hình sử dụng lao động</w:t>
      </w:r>
    </w:p>
    <w:p w:rsid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shd w:val="clear" w:color="auto" w:fill="FFFFFF"/>
        </w:rPr>
      </w:pPr>
      <w:r w:rsidRPr="00B2663B">
        <w:rPr>
          <w:rFonts w:ascii="Times New Roman" w:eastAsia="Times New Roman" w:hAnsi="Times New Roman" w:cs="Times New Roman"/>
          <w:color w:val="141414"/>
          <w:sz w:val="26"/>
          <w:szCs w:val="26"/>
          <w:shd w:val="clear" w:color="auto" w:fill="FFFFFF"/>
        </w:rPr>
        <w:t>+ Khai trình sử dụng lao động</w:t>
      </w:r>
    </w:p>
    <w:p w:rsid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shd w:val="clear" w:color="auto" w:fill="FFFFFF"/>
        </w:rPr>
      </w:pPr>
      <w:r w:rsidRPr="00B2663B">
        <w:rPr>
          <w:rFonts w:ascii="Times New Roman" w:eastAsia="Times New Roman" w:hAnsi="Times New Roman" w:cs="Times New Roman"/>
          <w:color w:val="141414"/>
          <w:sz w:val="26"/>
          <w:szCs w:val="26"/>
          <w:shd w:val="clear" w:color="auto" w:fill="FFFFFF"/>
        </w:rPr>
        <w:t>+ Hệ thống thang bảng lương do đơn vị xây dựng</w:t>
      </w:r>
    </w:p>
    <w:p w:rsid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shd w:val="clear" w:color="auto" w:fill="FFFFFF"/>
        </w:rPr>
      </w:pPr>
      <w:r w:rsidRPr="00B2663B">
        <w:rPr>
          <w:rFonts w:ascii="Times New Roman" w:eastAsia="Times New Roman" w:hAnsi="Times New Roman" w:cs="Times New Roman"/>
          <w:color w:val="141414"/>
          <w:sz w:val="26"/>
          <w:szCs w:val="26"/>
          <w:shd w:val="clear" w:color="auto" w:fill="FFFFFF"/>
        </w:rPr>
        <w:t>+ Giấy nộp tiền đóng BHXH, BHYT, BHTN</w:t>
      </w:r>
    </w:p>
    <w:p w:rsid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shd w:val="clear" w:color="auto" w:fill="FFFFFF"/>
        </w:rPr>
      </w:pPr>
      <w:r w:rsidRPr="00B2663B">
        <w:rPr>
          <w:rFonts w:ascii="Times New Roman" w:eastAsia="Times New Roman" w:hAnsi="Times New Roman" w:cs="Times New Roman"/>
          <w:color w:val="141414"/>
          <w:sz w:val="26"/>
          <w:szCs w:val="26"/>
          <w:shd w:val="clear" w:color="auto" w:fill="FFFFFF"/>
        </w:rPr>
        <w:t>+ Các chứng từ chuyển tiền đóng BHXH, BHYT, BHTN</w:t>
      </w:r>
    </w:p>
    <w:p w:rsidR="00547117" w:rsidRPr="00B2663B" w:rsidRDefault="00B2663B" w:rsidP="00B2663B">
      <w:pPr>
        <w:shd w:val="clear" w:color="auto" w:fill="FFFFFF"/>
        <w:spacing w:after="0" w:line="240" w:lineRule="auto"/>
        <w:jc w:val="both"/>
        <w:rPr>
          <w:rFonts w:ascii="Times New Roman" w:eastAsia="Times New Roman" w:hAnsi="Times New Roman" w:cs="Times New Roman"/>
          <w:color w:val="141414"/>
          <w:sz w:val="26"/>
          <w:szCs w:val="26"/>
        </w:rPr>
      </w:pPr>
      <w:bookmarkStart w:id="0" w:name="_GoBack"/>
      <w:bookmarkEnd w:id="0"/>
      <w:r w:rsidRPr="00B2663B">
        <w:rPr>
          <w:rFonts w:ascii="Times New Roman" w:eastAsia="Times New Roman" w:hAnsi="Times New Roman" w:cs="Times New Roman"/>
          <w:color w:val="141414"/>
          <w:sz w:val="26"/>
          <w:szCs w:val="26"/>
          <w:shd w:val="clear" w:color="auto" w:fill="FFFFFF"/>
        </w:rPr>
        <w:t>Ngoài ra tùy theo cơ quan BHXH sẽ yêu cầu bổ sung thêm hoặc loại bớt một số hồ sơ.</w:t>
      </w:r>
      <w:r w:rsidRPr="00B2663B">
        <w:rPr>
          <w:rFonts w:ascii="Times New Roman" w:eastAsia="Times New Roman" w:hAnsi="Times New Roman" w:cs="Times New Roman"/>
          <w:color w:val="141414"/>
          <w:sz w:val="26"/>
          <w:szCs w:val="26"/>
          <w:shd w:val="clear" w:color="auto" w:fill="FFFFFF"/>
        </w:rPr>
        <w:br/>
      </w:r>
      <w:r w:rsidRPr="00B2663B">
        <w:rPr>
          <w:rFonts w:ascii="Times New Roman" w:eastAsia="Times New Roman" w:hAnsi="Times New Roman" w:cs="Times New Roman"/>
          <w:color w:val="141414"/>
          <w:sz w:val="26"/>
          <w:szCs w:val="26"/>
          <w:shd w:val="clear" w:color="auto" w:fill="FFFFFF"/>
        </w:rPr>
        <w:br/>
        <w:t>Nguồn tham khảo: Quyết định 959/QĐ-BHXH và thông báo kiểm tra đối chiếu thu nộp BHXH, BHYT, BHTN của BHXH Quận Bình Thạnh, TP.HCM</w:t>
      </w:r>
    </w:p>
    <w:sectPr w:rsidR="00547117" w:rsidRPr="00B26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3B"/>
    <w:rsid w:val="00547117"/>
    <w:rsid w:val="00B2663B"/>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C439"/>
  <w15:chartTrackingRefBased/>
  <w15:docId w15:val="{794EC013-506E-4DCD-8200-00E247EB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013267">
      <w:bodyDiv w:val="1"/>
      <w:marLeft w:val="0"/>
      <w:marRight w:val="0"/>
      <w:marTop w:val="0"/>
      <w:marBottom w:val="0"/>
      <w:divBdr>
        <w:top w:val="none" w:sz="0" w:space="0" w:color="auto"/>
        <w:left w:val="none" w:sz="0" w:space="0" w:color="auto"/>
        <w:bottom w:val="none" w:sz="0" w:space="0" w:color="auto"/>
        <w:right w:val="none" w:sz="0" w:space="0" w:color="auto"/>
      </w:divBdr>
      <w:divsChild>
        <w:div w:id="387536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2020-03-18T07:43:00Z</dcterms:created>
  <dcterms:modified xsi:type="dcterms:W3CDTF">2020-03-18T07:45:00Z</dcterms:modified>
</cp:coreProperties>
</file>