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31B" w:rsidRPr="0009031B" w:rsidRDefault="0009031B" w:rsidP="0009031B">
      <w:pPr>
        <w:pStyle w:val="NormalWeb"/>
        <w:shd w:val="clear" w:color="auto" w:fill="FFFFFF"/>
        <w:spacing w:before="0" w:beforeAutospacing="0" w:after="90" w:afterAutospacing="0"/>
        <w:jc w:val="center"/>
        <w:rPr>
          <w:b/>
          <w:color w:val="1D2129"/>
          <w:sz w:val="32"/>
          <w:szCs w:val="32"/>
        </w:rPr>
      </w:pPr>
      <w:bookmarkStart w:id="0" w:name="_GoBack"/>
      <w:r w:rsidRPr="0009031B">
        <w:rPr>
          <w:b/>
          <w:color w:val="1D2129"/>
          <w:sz w:val="32"/>
          <w:szCs w:val="32"/>
        </w:rPr>
        <w:t>ĐỌC VÀ PHÂN TÍCH SỐ DƯ TRÊN BCTC</w:t>
      </w:r>
    </w:p>
    <w:bookmarkEnd w:id="0"/>
    <w:p w:rsidR="0009031B" w:rsidRPr="0009031B" w:rsidRDefault="0009031B" w:rsidP="0009031B">
      <w:pPr>
        <w:pStyle w:val="NormalWeb"/>
        <w:shd w:val="clear" w:color="auto" w:fill="FFFFFF"/>
        <w:spacing w:before="90" w:beforeAutospacing="0" w:after="90" w:afterAutospacing="0"/>
        <w:jc w:val="both"/>
        <w:rPr>
          <w:color w:val="1D2129"/>
          <w:sz w:val="26"/>
          <w:szCs w:val="26"/>
        </w:rPr>
      </w:pPr>
      <w:r w:rsidRPr="0009031B">
        <w:rPr>
          <w:color w:val="1D2129"/>
          <w:sz w:val="26"/>
          <w:szCs w:val="26"/>
        </w:rPr>
        <w:t>1. Bước 1: Số dư TK 111;</w:t>
      </w:r>
    </w:p>
    <w:p w:rsidR="0009031B" w:rsidRPr="0009031B" w:rsidRDefault="0009031B" w:rsidP="0009031B">
      <w:pPr>
        <w:pStyle w:val="NormalWeb"/>
        <w:shd w:val="clear" w:color="auto" w:fill="FFFFFF"/>
        <w:spacing w:before="90" w:beforeAutospacing="0" w:after="90" w:afterAutospacing="0"/>
        <w:jc w:val="both"/>
        <w:rPr>
          <w:color w:val="1D2129"/>
          <w:sz w:val="26"/>
          <w:szCs w:val="26"/>
        </w:rPr>
      </w:pPr>
      <w:r w:rsidRPr="0009031B">
        <w:rPr>
          <w:color w:val="1D2129"/>
          <w:sz w:val="26"/>
          <w:szCs w:val="26"/>
        </w:rPr>
        <w:t>• Tuyệt đối không có số dư bên Có;</w:t>
      </w:r>
    </w:p>
    <w:p w:rsidR="0009031B" w:rsidRPr="0009031B" w:rsidRDefault="0009031B" w:rsidP="0009031B">
      <w:pPr>
        <w:pStyle w:val="NormalWeb"/>
        <w:shd w:val="clear" w:color="auto" w:fill="FFFFFF"/>
        <w:spacing w:before="90" w:beforeAutospacing="0" w:after="90" w:afterAutospacing="0"/>
        <w:jc w:val="both"/>
        <w:rPr>
          <w:color w:val="1D2129"/>
          <w:sz w:val="26"/>
          <w:szCs w:val="26"/>
        </w:rPr>
      </w:pPr>
      <w:r w:rsidRPr="0009031B">
        <w:rPr>
          <w:color w:val="1D2129"/>
          <w:sz w:val="26"/>
          <w:szCs w:val="26"/>
        </w:rPr>
        <w:t>• Đối chiếu số dư trên sổ tại ngày cuối năm với Biên bản kiểm kê quỹ tại ngày 31/12;</w:t>
      </w:r>
    </w:p>
    <w:p w:rsidR="0009031B" w:rsidRPr="0009031B" w:rsidRDefault="0009031B" w:rsidP="0009031B">
      <w:pPr>
        <w:pStyle w:val="NormalWeb"/>
        <w:shd w:val="clear" w:color="auto" w:fill="FFFFFF"/>
        <w:spacing w:before="90" w:beforeAutospacing="0" w:after="90" w:afterAutospacing="0"/>
        <w:jc w:val="both"/>
        <w:rPr>
          <w:color w:val="1D2129"/>
          <w:sz w:val="26"/>
          <w:szCs w:val="26"/>
        </w:rPr>
      </w:pPr>
      <w:r w:rsidRPr="0009031B">
        <w:rPr>
          <w:color w:val="1D2129"/>
          <w:sz w:val="26"/>
          <w:szCs w:val="26"/>
        </w:rPr>
        <w:t>• Kiểm tra xem đã đánh giá cuối kỳ với khoản tiền mặt có gốc ngoại tệ chưa?</w:t>
      </w:r>
    </w:p>
    <w:p w:rsidR="0009031B" w:rsidRPr="0009031B" w:rsidRDefault="0009031B" w:rsidP="0009031B">
      <w:pPr>
        <w:pStyle w:val="NormalWeb"/>
        <w:shd w:val="clear" w:color="auto" w:fill="FFFFFF"/>
        <w:spacing w:before="90" w:beforeAutospacing="0" w:after="90" w:afterAutospacing="0"/>
        <w:jc w:val="both"/>
        <w:rPr>
          <w:color w:val="1D2129"/>
          <w:sz w:val="26"/>
          <w:szCs w:val="26"/>
        </w:rPr>
      </w:pPr>
      <w:r w:rsidRPr="0009031B">
        <w:rPr>
          <w:color w:val="1D2129"/>
          <w:sz w:val="26"/>
          <w:szCs w:val="26"/>
        </w:rPr>
        <w:t>2. Bước 2: Số dư TK 112</w:t>
      </w:r>
    </w:p>
    <w:p w:rsidR="0009031B" w:rsidRPr="0009031B" w:rsidRDefault="0009031B" w:rsidP="0009031B">
      <w:pPr>
        <w:pStyle w:val="NormalWeb"/>
        <w:shd w:val="clear" w:color="auto" w:fill="FFFFFF"/>
        <w:spacing w:before="90" w:beforeAutospacing="0" w:after="90" w:afterAutospacing="0"/>
        <w:jc w:val="both"/>
        <w:rPr>
          <w:color w:val="1D2129"/>
          <w:sz w:val="26"/>
          <w:szCs w:val="26"/>
        </w:rPr>
      </w:pPr>
      <w:r w:rsidRPr="0009031B">
        <w:rPr>
          <w:color w:val="1D2129"/>
          <w:sz w:val="26"/>
          <w:szCs w:val="26"/>
        </w:rPr>
        <w:t>• Tuyệt đối không có số dư bên Có;</w:t>
      </w:r>
    </w:p>
    <w:p w:rsidR="0009031B" w:rsidRPr="0009031B" w:rsidRDefault="0009031B" w:rsidP="0009031B">
      <w:pPr>
        <w:pStyle w:val="NormalWeb"/>
        <w:shd w:val="clear" w:color="auto" w:fill="FFFFFF"/>
        <w:spacing w:before="90" w:beforeAutospacing="0" w:after="90" w:afterAutospacing="0"/>
        <w:jc w:val="both"/>
        <w:rPr>
          <w:color w:val="1D2129"/>
          <w:sz w:val="26"/>
          <w:szCs w:val="26"/>
        </w:rPr>
      </w:pPr>
      <w:r w:rsidRPr="0009031B">
        <w:rPr>
          <w:color w:val="1D2129"/>
          <w:sz w:val="26"/>
          <w:szCs w:val="26"/>
        </w:rPr>
        <w:t>• Đối chiếu số dư, số phát sinh của từng Ngân hàng với số dư, số phát sinh trên sổ phụ tương ứng của mỗi Ngân hàng.</w:t>
      </w:r>
    </w:p>
    <w:p w:rsidR="0009031B" w:rsidRPr="0009031B" w:rsidRDefault="0009031B" w:rsidP="0009031B">
      <w:pPr>
        <w:pStyle w:val="NormalWeb"/>
        <w:shd w:val="clear" w:color="auto" w:fill="FFFFFF"/>
        <w:spacing w:before="90" w:beforeAutospacing="0" w:after="90" w:afterAutospacing="0"/>
        <w:jc w:val="both"/>
        <w:rPr>
          <w:color w:val="1D2129"/>
          <w:sz w:val="26"/>
          <w:szCs w:val="26"/>
        </w:rPr>
      </w:pPr>
      <w:r w:rsidRPr="0009031B">
        <w:rPr>
          <w:color w:val="1D2129"/>
          <w:sz w:val="26"/>
          <w:szCs w:val="26"/>
        </w:rPr>
        <w:t>• Kiểm tra xem đã đánh giá cuối kỳ với khoản tiền gửi có gốc ngoại tệ chưa?</w:t>
      </w:r>
    </w:p>
    <w:p w:rsidR="0009031B" w:rsidRPr="0009031B" w:rsidRDefault="0009031B" w:rsidP="0009031B">
      <w:pPr>
        <w:pStyle w:val="NormalWeb"/>
        <w:shd w:val="clear" w:color="auto" w:fill="FFFFFF"/>
        <w:spacing w:before="90" w:beforeAutospacing="0" w:after="90" w:afterAutospacing="0"/>
        <w:jc w:val="both"/>
        <w:rPr>
          <w:color w:val="1D2129"/>
          <w:sz w:val="26"/>
          <w:szCs w:val="26"/>
        </w:rPr>
      </w:pPr>
      <w:r w:rsidRPr="0009031B">
        <w:rPr>
          <w:color w:val="1D2129"/>
          <w:sz w:val="26"/>
          <w:szCs w:val="26"/>
        </w:rPr>
        <w:t>Note: Khoản thấu chi ngân hàng không được ghi âm trên tài khoản tiền gửi ngân hàng mà được phản ánh tương tự như khoản vay ngân hàng.</w:t>
      </w:r>
    </w:p>
    <w:p w:rsidR="0009031B" w:rsidRPr="0009031B" w:rsidRDefault="0009031B" w:rsidP="0009031B">
      <w:pPr>
        <w:pStyle w:val="NormalWeb"/>
        <w:shd w:val="clear" w:color="auto" w:fill="FFFFFF"/>
        <w:spacing w:before="90" w:beforeAutospacing="0" w:after="90" w:afterAutospacing="0"/>
        <w:jc w:val="both"/>
        <w:rPr>
          <w:color w:val="1D2129"/>
          <w:sz w:val="26"/>
          <w:szCs w:val="26"/>
        </w:rPr>
      </w:pPr>
      <w:r w:rsidRPr="0009031B">
        <w:rPr>
          <w:color w:val="1D2129"/>
          <w:sz w:val="26"/>
          <w:szCs w:val="26"/>
        </w:rPr>
        <w:t>3. Bước 3: Số dư TK 121</w:t>
      </w:r>
    </w:p>
    <w:p w:rsidR="0009031B" w:rsidRPr="0009031B" w:rsidRDefault="0009031B" w:rsidP="0009031B">
      <w:pPr>
        <w:pStyle w:val="NormalWeb"/>
        <w:shd w:val="clear" w:color="auto" w:fill="FFFFFF"/>
        <w:spacing w:before="90" w:beforeAutospacing="0" w:after="90" w:afterAutospacing="0"/>
        <w:jc w:val="both"/>
        <w:rPr>
          <w:color w:val="1D2129"/>
          <w:sz w:val="26"/>
          <w:szCs w:val="26"/>
        </w:rPr>
      </w:pPr>
      <w:r w:rsidRPr="0009031B">
        <w:rPr>
          <w:color w:val="1D2129"/>
          <w:sz w:val="26"/>
          <w:szCs w:val="26"/>
        </w:rPr>
        <w:t>• Tuyệt đối không có số dư bên Có;</w:t>
      </w:r>
    </w:p>
    <w:p w:rsidR="0009031B" w:rsidRPr="0009031B" w:rsidRDefault="0009031B" w:rsidP="0009031B">
      <w:pPr>
        <w:pStyle w:val="NormalWeb"/>
        <w:shd w:val="clear" w:color="auto" w:fill="FFFFFF"/>
        <w:spacing w:before="90" w:beforeAutospacing="0" w:after="90" w:afterAutospacing="0"/>
        <w:jc w:val="both"/>
        <w:rPr>
          <w:color w:val="1D2129"/>
          <w:sz w:val="26"/>
          <w:szCs w:val="26"/>
        </w:rPr>
      </w:pPr>
      <w:r w:rsidRPr="0009031B">
        <w:rPr>
          <w:color w:val="1D2129"/>
          <w:sz w:val="26"/>
          <w:szCs w:val="26"/>
        </w:rPr>
        <w:t>• Đối chiếu số dư của từng loại chứng khoán kinh doanh với đối chiếu xác nhận số dư của các công ty lưu ký chứng khoán</w:t>
      </w:r>
    </w:p>
    <w:p w:rsidR="0009031B" w:rsidRPr="0009031B" w:rsidRDefault="0009031B" w:rsidP="0009031B">
      <w:pPr>
        <w:pStyle w:val="NormalWeb"/>
        <w:shd w:val="clear" w:color="auto" w:fill="FFFFFF"/>
        <w:spacing w:before="90" w:beforeAutospacing="0" w:after="90" w:afterAutospacing="0"/>
        <w:jc w:val="both"/>
        <w:rPr>
          <w:color w:val="1D2129"/>
          <w:sz w:val="26"/>
          <w:szCs w:val="26"/>
        </w:rPr>
      </w:pPr>
      <w:r w:rsidRPr="0009031B">
        <w:rPr>
          <w:color w:val="1D2129"/>
          <w:sz w:val="26"/>
          <w:szCs w:val="26"/>
        </w:rPr>
        <w:t>4. Bước 4: Số dư TK 128</w:t>
      </w:r>
    </w:p>
    <w:p w:rsidR="0009031B" w:rsidRPr="0009031B" w:rsidRDefault="0009031B" w:rsidP="0009031B">
      <w:pPr>
        <w:pStyle w:val="NormalWeb"/>
        <w:shd w:val="clear" w:color="auto" w:fill="FFFFFF"/>
        <w:spacing w:before="90" w:beforeAutospacing="0" w:after="90" w:afterAutospacing="0"/>
        <w:jc w:val="both"/>
        <w:rPr>
          <w:color w:val="1D2129"/>
          <w:sz w:val="26"/>
          <w:szCs w:val="26"/>
        </w:rPr>
      </w:pPr>
      <w:r w:rsidRPr="0009031B">
        <w:rPr>
          <w:color w:val="1D2129"/>
          <w:sz w:val="26"/>
          <w:szCs w:val="26"/>
        </w:rPr>
        <w:t>• Tuyệt đối không có số dư bên Có;</w:t>
      </w:r>
    </w:p>
    <w:p w:rsidR="0009031B" w:rsidRPr="0009031B" w:rsidRDefault="0009031B" w:rsidP="0009031B">
      <w:pPr>
        <w:pStyle w:val="NormalWeb"/>
        <w:shd w:val="clear" w:color="auto" w:fill="FFFFFF"/>
        <w:spacing w:before="90" w:beforeAutospacing="0" w:after="90" w:afterAutospacing="0"/>
        <w:jc w:val="both"/>
        <w:rPr>
          <w:color w:val="1D2129"/>
          <w:sz w:val="26"/>
          <w:szCs w:val="26"/>
        </w:rPr>
      </w:pPr>
      <w:r w:rsidRPr="0009031B">
        <w:rPr>
          <w:color w:val="1D2129"/>
          <w:sz w:val="26"/>
          <w:szCs w:val="26"/>
        </w:rPr>
        <w:t>• Đối chiếu số dư các TK chi tiết của TK 128 xem khớp với số dư theo xác nhận hay chưa?</w:t>
      </w:r>
    </w:p>
    <w:p w:rsidR="0009031B" w:rsidRPr="0009031B" w:rsidRDefault="0009031B" w:rsidP="0009031B">
      <w:pPr>
        <w:pStyle w:val="NormalWeb"/>
        <w:shd w:val="clear" w:color="auto" w:fill="FFFFFF"/>
        <w:spacing w:before="90" w:beforeAutospacing="0" w:after="90" w:afterAutospacing="0"/>
        <w:jc w:val="both"/>
        <w:rPr>
          <w:color w:val="1D2129"/>
          <w:sz w:val="26"/>
          <w:szCs w:val="26"/>
        </w:rPr>
      </w:pPr>
      <w:r w:rsidRPr="0009031B">
        <w:rPr>
          <w:color w:val="1D2129"/>
          <w:sz w:val="26"/>
          <w:szCs w:val="26"/>
        </w:rPr>
        <w:t>5. Bước 5: Số dư TK 131, TK 331</w:t>
      </w:r>
    </w:p>
    <w:p w:rsidR="0009031B" w:rsidRPr="0009031B" w:rsidRDefault="0009031B" w:rsidP="0009031B">
      <w:pPr>
        <w:pStyle w:val="NormalWeb"/>
        <w:shd w:val="clear" w:color="auto" w:fill="FFFFFF"/>
        <w:spacing w:before="90" w:beforeAutospacing="0" w:after="90" w:afterAutospacing="0"/>
        <w:jc w:val="both"/>
        <w:rPr>
          <w:color w:val="1D2129"/>
          <w:sz w:val="26"/>
          <w:szCs w:val="26"/>
        </w:rPr>
      </w:pPr>
      <w:r w:rsidRPr="0009031B">
        <w:rPr>
          <w:color w:val="1D2129"/>
          <w:sz w:val="26"/>
          <w:szCs w:val="26"/>
        </w:rPr>
        <w:t>• Có thể có số dư bên Nợ hoặc số dư bên Có;</w:t>
      </w:r>
    </w:p>
    <w:p w:rsidR="0009031B" w:rsidRPr="0009031B" w:rsidRDefault="0009031B" w:rsidP="0009031B">
      <w:pPr>
        <w:pStyle w:val="NormalWeb"/>
        <w:shd w:val="clear" w:color="auto" w:fill="FFFFFF"/>
        <w:spacing w:before="90" w:beforeAutospacing="0" w:after="90" w:afterAutospacing="0"/>
        <w:jc w:val="both"/>
        <w:rPr>
          <w:color w:val="1D2129"/>
          <w:sz w:val="26"/>
          <w:szCs w:val="26"/>
        </w:rPr>
      </w:pPr>
      <w:r w:rsidRPr="0009031B">
        <w:rPr>
          <w:color w:val="1D2129"/>
          <w:sz w:val="26"/>
          <w:szCs w:val="26"/>
        </w:rPr>
        <w:t>• Các khoản số dư bên Có TK 131cần kiểm tra lại hợp đồng xem có đúng là khoản khách hàng trả trước không và kiểm tra lại mã hạch toán khách hàng;</w:t>
      </w:r>
    </w:p>
    <w:p w:rsidR="0009031B" w:rsidRPr="0009031B" w:rsidRDefault="0009031B" w:rsidP="0009031B">
      <w:pPr>
        <w:pStyle w:val="NormalWeb"/>
        <w:shd w:val="clear" w:color="auto" w:fill="FFFFFF"/>
        <w:spacing w:before="90" w:beforeAutospacing="0" w:after="90" w:afterAutospacing="0"/>
        <w:jc w:val="both"/>
        <w:rPr>
          <w:color w:val="1D2129"/>
          <w:sz w:val="26"/>
          <w:szCs w:val="26"/>
        </w:rPr>
      </w:pPr>
      <w:r w:rsidRPr="0009031B">
        <w:rPr>
          <w:color w:val="1D2129"/>
          <w:sz w:val="26"/>
          <w:szCs w:val="26"/>
        </w:rPr>
        <w:t>• Các khoản số dư bên Nợ TK 331 cần kiểm tra lại hợp đồng xem có đúng là khoản ứng trước cho người bán không và kiểm tra lại mã hạch toán nhà cung cấp;</w:t>
      </w:r>
    </w:p>
    <w:p w:rsidR="0009031B" w:rsidRPr="0009031B" w:rsidRDefault="0009031B" w:rsidP="0009031B">
      <w:pPr>
        <w:pStyle w:val="NormalWeb"/>
        <w:shd w:val="clear" w:color="auto" w:fill="FFFFFF"/>
        <w:spacing w:before="90" w:beforeAutospacing="0" w:after="90" w:afterAutospacing="0"/>
        <w:jc w:val="both"/>
        <w:rPr>
          <w:color w:val="1D2129"/>
          <w:sz w:val="26"/>
          <w:szCs w:val="26"/>
        </w:rPr>
      </w:pPr>
      <w:r w:rsidRPr="0009031B">
        <w:rPr>
          <w:color w:val="1D2129"/>
          <w:sz w:val="26"/>
          <w:szCs w:val="26"/>
        </w:rPr>
        <w:t>• Đối chiếu số dư của từng khách hàng với biên bản hoặc thư xác nhận công nợ;</w:t>
      </w:r>
    </w:p>
    <w:p w:rsidR="0009031B" w:rsidRPr="0009031B" w:rsidRDefault="0009031B" w:rsidP="0009031B">
      <w:pPr>
        <w:pStyle w:val="NormalWeb"/>
        <w:shd w:val="clear" w:color="auto" w:fill="FFFFFF"/>
        <w:spacing w:before="90" w:beforeAutospacing="0" w:after="90" w:afterAutospacing="0"/>
        <w:jc w:val="both"/>
        <w:rPr>
          <w:color w:val="1D2129"/>
          <w:sz w:val="26"/>
          <w:szCs w:val="26"/>
        </w:rPr>
      </w:pPr>
      <w:r w:rsidRPr="0009031B">
        <w:rPr>
          <w:color w:val="1D2129"/>
          <w:sz w:val="26"/>
          <w:szCs w:val="26"/>
        </w:rPr>
        <w:t>• Kiểm tra xem đã đánh giá cuối kỳ với khoản phải thu, phải trả có gốc ngoại tệ chưa (Chỉ đánh giá với khoản phải thu có số dư bên Nợ, Phải trả có số dư bên Có; khoản ứng trước của khách hàng và ứng trước cho nhà cung cấp không phải đánh giá lại)</w:t>
      </w:r>
    </w:p>
    <w:p w:rsidR="0009031B" w:rsidRPr="0009031B" w:rsidRDefault="0009031B" w:rsidP="0009031B">
      <w:pPr>
        <w:pStyle w:val="NormalWeb"/>
        <w:shd w:val="clear" w:color="auto" w:fill="FFFFFF"/>
        <w:spacing w:before="90" w:beforeAutospacing="0" w:after="90" w:afterAutospacing="0"/>
        <w:jc w:val="both"/>
        <w:rPr>
          <w:color w:val="1D2129"/>
          <w:sz w:val="26"/>
          <w:szCs w:val="26"/>
        </w:rPr>
      </w:pPr>
      <w:r w:rsidRPr="0009031B">
        <w:rPr>
          <w:color w:val="1D2129"/>
          <w:sz w:val="26"/>
          <w:szCs w:val="26"/>
        </w:rPr>
        <w:t>6. Bước 6: Số dư TK 133</w:t>
      </w:r>
    </w:p>
    <w:p w:rsidR="0009031B" w:rsidRPr="0009031B" w:rsidRDefault="0009031B" w:rsidP="0009031B">
      <w:pPr>
        <w:pStyle w:val="NormalWeb"/>
        <w:shd w:val="clear" w:color="auto" w:fill="FFFFFF"/>
        <w:spacing w:before="90" w:beforeAutospacing="0" w:after="90" w:afterAutospacing="0"/>
        <w:jc w:val="both"/>
        <w:rPr>
          <w:color w:val="1D2129"/>
          <w:sz w:val="26"/>
          <w:szCs w:val="26"/>
        </w:rPr>
      </w:pPr>
      <w:r w:rsidRPr="0009031B">
        <w:rPr>
          <w:color w:val="1D2129"/>
          <w:sz w:val="26"/>
          <w:szCs w:val="26"/>
        </w:rPr>
        <w:t>• Tuyệt đối không có số dư bên Có;</w:t>
      </w:r>
    </w:p>
    <w:p w:rsidR="0009031B" w:rsidRPr="0009031B" w:rsidRDefault="0009031B" w:rsidP="0009031B">
      <w:pPr>
        <w:pStyle w:val="NormalWeb"/>
        <w:shd w:val="clear" w:color="auto" w:fill="FFFFFF"/>
        <w:spacing w:before="90" w:beforeAutospacing="0" w:after="90" w:afterAutospacing="0"/>
        <w:jc w:val="both"/>
        <w:rPr>
          <w:color w:val="1D2129"/>
          <w:sz w:val="26"/>
          <w:szCs w:val="26"/>
        </w:rPr>
      </w:pPr>
      <w:r w:rsidRPr="0009031B">
        <w:rPr>
          <w:color w:val="1D2129"/>
          <w:sz w:val="26"/>
          <w:szCs w:val="26"/>
        </w:rPr>
        <w:t>• Cuối năm nếu TK 133 còn số dư thì thường khớp với chỉ tiêu 41“Thuế GTGT chưa khấu trừ hết kỳ này” trên tờ khai 01/GTGT tháng hoặc quý cuối cùng của năm tài chính đó;</w:t>
      </w:r>
    </w:p>
    <w:p w:rsidR="0009031B" w:rsidRPr="0009031B" w:rsidRDefault="0009031B" w:rsidP="0009031B">
      <w:pPr>
        <w:pStyle w:val="NormalWeb"/>
        <w:shd w:val="clear" w:color="auto" w:fill="FFFFFF"/>
        <w:spacing w:before="90" w:beforeAutospacing="0" w:after="90" w:afterAutospacing="0"/>
        <w:jc w:val="both"/>
        <w:rPr>
          <w:color w:val="1D2129"/>
          <w:sz w:val="26"/>
          <w:szCs w:val="26"/>
        </w:rPr>
      </w:pPr>
      <w:r w:rsidRPr="0009031B">
        <w:rPr>
          <w:color w:val="1D2129"/>
          <w:sz w:val="26"/>
          <w:szCs w:val="26"/>
        </w:rPr>
        <w:t>7. Bước 7: Số dư TK 138;3388</w:t>
      </w:r>
    </w:p>
    <w:p w:rsidR="0009031B" w:rsidRPr="0009031B" w:rsidRDefault="0009031B" w:rsidP="0009031B">
      <w:pPr>
        <w:pStyle w:val="NormalWeb"/>
        <w:shd w:val="clear" w:color="auto" w:fill="FFFFFF"/>
        <w:spacing w:before="90" w:beforeAutospacing="0" w:after="90" w:afterAutospacing="0"/>
        <w:jc w:val="both"/>
        <w:rPr>
          <w:color w:val="1D2129"/>
          <w:sz w:val="26"/>
          <w:szCs w:val="26"/>
        </w:rPr>
      </w:pPr>
      <w:r w:rsidRPr="0009031B">
        <w:rPr>
          <w:color w:val="1D2129"/>
          <w:sz w:val="26"/>
          <w:szCs w:val="26"/>
        </w:rPr>
        <w:t>• Có thể có số dư bên Nợ hoặc số dư bên Có;</w:t>
      </w:r>
    </w:p>
    <w:p w:rsidR="0009031B" w:rsidRPr="0009031B" w:rsidRDefault="0009031B" w:rsidP="0009031B">
      <w:pPr>
        <w:pStyle w:val="NormalWeb"/>
        <w:shd w:val="clear" w:color="auto" w:fill="FFFFFF"/>
        <w:spacing w:before="90" w:beforeAutospacing="0" w:after="90" w:afterAutospacing="0"/>
        <w:jc w:val="both"/>
        <w:rPr>
          <w:color w:val="1D2129"/>
          <w:sz w:val="26"/>
          <w:szCs w:val="26"/>
        </w:rPr>
      </w:pPr>
      <w:r w:rsidRPr="0009031B">
        <w:rPr>
          <w:color w:val="1D2129"/>
          <w:sz w:val="26"/>
          <w:szCs w:val="26"/>
        </w:rPr>
        <w:lastRenderedPageBreak/>
        <w:t>• Đối chiếu số dư của từng khách hàng, cá nhân với biên bản hoặc thư xác nhận công nợ;</w:t>
      </w:r>
    </w:p>
    <w:p w:rsidR="0009031B" w:rsidRPr="0009031B" w:rsidRDefault="0009031B" w:rsidP="0009031B">
      <w:pPr>
        <w:pStyle w:val="NormalWeb"/>
        <w:shd w:val="clear" w:color="auto" w:fill="FFFFFF"/>
        <w:spacing w:before="90" w:beforeAutospacing="0" w:after="90" w:afterAutospacing="0"/>
        <w:jc w:val="both"/>
        <w:rPr>
          <w:color w:val="1D2129"/>
          <w:sz w:val="26"/>
          <w:szCs w:val="26"/>
        </w:rPr>
      </w:pPr>
      <w:r w:rsidRPr="0009031B">
        <w:rPr>
          <w:color w:val="1D2129"/>
          <w:sz w:val="26"/>
          <w:szCs w:val="26"/>
        </w:rPr>
        <w:t>• Đối chiếu số dư của từng nhân viên trên sổ với biên bản hoặc thư xác nhận tạm ứng;</w:t>
      </w:r>
    </w:p>
    <w:p w:rsidR="0009031B" w:rsidRPr="0009031B" w:rsidRDefault="0009031B" w:rsidP="0009031B">
      <w:pPr>
        <w:pStyle w:val="NormalWeb"/>
        <w:shd w:val="clear" w:color="auto" w:fill="FFFFFF"/>
        <w:spacing w:before="90" w:beforeAutospacing="0" w:after="90" w:afterAutospacing="0"/>
        <w:jc w:val="both"/>
        <w:rPr>
          <w:color w:val="1D2129"/>
          <w:sz w:val="26"/>
          <w:szCs w:val="26"/>
        </w:rPr>
      </w:pPr>
      <w:r w:rsidRPr="0009031B">
        <w:rPr>
          <w:color w:val="1D2129"/>
          <w:sz w:val="26"/>
          <w:szCs w:val="26"/>
        </w:rPr>
        <w:t>8. Bước 8: Số dư TK Hàng tồn kho (15x)</w:t>
      </w:r>
    </w:p>
    <w:p w:rsidR="0009031B" w:rsidRPr="0009031B" w:rsidRDefault="0009031B" w:rsidP="0009031B">
      <w:pPr>
        <w:pStyle w:val="NormalWeb"/>
        <w:shd w:val="clear" w:color="auto" w:fill="FFFFFF"/>
        <w:spacing w:before="90" w:beforeAutospacing="0" w:after="90" w:afterAutospacing="0"/>
        <w:jc w:val="both"/>
        <w:rPr>
          <w:color w:val="1D2129"/>
          <w:sz w:val="26"/>
          <w:szCs w:val="26"/>
        </w:rPr>
      </w:pPr>
      <w:r w:rsidRPr="0009031B">
        <w:rPr>
          <w:color w:val="1D2129"/>
          <w:sz w:val="26"/>
          <w:szCs w:val="26"/>
        </w:rPr>
        <w:t>• Tuyệt đối không có số dư bên Có;</w:t>
      </w:r>
    </w:p>
    <w:p w:rsidR="0009031B" w:rsidRPr="0009031B" w:rsidRDefault="0009031B" w:rsidP="0009031B">
      <w:pPr>
        <w:pStyle w:val="NormalWeb"/>
        <w:shd w:val="clear" w:color="auto" w:fill="FFFFFF"/>
        <w:spacing w:before="90" w:beforeAutospacing="0" w:after="90" w:afterAutospacing="0"/>
        <w:jc w:val="both"/>
        <w:rPr>
          <w:color w:val="1D2129"/>
          <w:sz w:val="26"/>
          <w:szCs w:val="26"/>
        </w:rPr>
      </w:pPr>
      <w:r w:rsidRPr="0009031B">
        <w:rPr>
          <w:color w:val="1D2129"/>
          <w:sz w:val="26"/>
          <w:szCs w:val="26"/>
        </w:rPr>
        <w:t>• Đối chiếu từng mã vật tư, hàng hóa của từng kho tại ngày cuối năm với biên bản kiểm kê cuối năm. Đối với hàng gửi bán cần lập thư xác nhận hoặc đối chiếu;</w:t>
      </w:r>
    </w:p>
    <w:p w:rsidR="0009031B" w:rsidRPr="0009031B" w:rsidRDefault="0009031B" w:rsidP="0009031B">
      <w:pPr>
        <w:pStyle w:val="NormalWeb"/>
        <w:shd w:val="clear" w:color="auto" w:fill="FFFFFF"/>
        <w:spacing w:before="90" w:beforeAutospacing="0" w:after="90" w:afterAutospacing="0"/>
        <w:jc w:val="both"/>
        <w:rPr>
          <w:color w:val="1D2129"/>
          <w:sz w:val="26"/>
          <w:szCs w:val="26"/>
        </w:rPr>
      </w:pPr>
      <w:r w:rsidRPr="0009031B">
        <w:rPr>
          <w:color w:val="1D2129"/>
          <w:sz w:val="26"/>
          <w:szCs w:val="26"/>
        </w:rPr>
        <w:t>9. Bước 9: Số dư TK 211, TK213</w:t>
      </w:r>
    </w:p>
    <w:p w:rsidR="0009031B" w:rsidRPr="0009031B" w:rsidRDefault="0009031B" w:rsidP="0009031B">
      <w:pPr>
        <w:pStyle w:val="NormalWeb"/>
        <w:shd w:val="clear" w:color="auto" w:fill="FFFFFF"/>
        <w:spacing w:before="90" w:beforeAutospacing="0" w:after="90" w:afterAutospacing="0"/>
        <w:jc w:val="both"/>
        <w:rPr>
          <w:color w:val="1D2129"/>
          <w:sz w:val="26"/>
          <w:szCs w:val="26"/>
        </w:rPr>
      </w:pPr>
      <w:r w:rsidRPr="0009031B">
        <w:rPr>
          <w:color w:val="1D2129"/>
          <w:sz w:val="26"/>
          <w:szCs w:val="26"/>
        </w:rPr>
        <w:t>• Tuyệt đối không có số dư bên Có;</w:t>
      </w:r>
    </w:p>
    <w:p w:rsidR="0009031B" w:rsidRPr="0009031B" w:rsidRDefault="0009031B" w:rsidP="0009031B">
      <w:pPr>
        <w:pStyle w:val="NormalWeb"/>
        <w:shd w:val="clear" w:color="auto" w:fill="FFFFFF"/>
        <w:spacing w:before="90" w:beforeAutospacing="0" w:after="90" w:afterAutospacing="0"/>
        <w:jc w:val="both"/>
        <w:rPr>
          <w:color w:val="1D2129"/>
          <w:sz w:val="26"/>
          <w:szCs w:val="26"/>
        </w:rPr>
      </w:pPr>
      <w:r w:rsidRPr="0009031B">
        <w:rPr>
          <w:color w:val="1D2129"/>
          <w:sz w:val="26"/>
          <w:szCs w:val="26"/>
        </w:rPr>
        <w:t>• Đối chiếu số dư trên Bảng cân đối phát sinh với số dư sổ chi tiết và cột Nguyên giá trên Bảng tính khấu hao TSCĐ.</w:t>
      </w:r>
    </w:p>
    <w:p w:rsidR="0009031B" w:rsidRPr="0009031B" w:rsidRDefault="0009031B" w:rsidP="0009031B">
      <w:pPr>
        <w:pStyle w:val="NormalWeb"/>
        <w:shd w:val="clear" w:color="auto" w:fill="FFFFFF"/>
        <w:spacing w:before="90" w:beforeAutospacing="0" w:after="90" w:afterAutospacing="0"/>
        <w:jc w:val="both"/>
        <w:rPr>
          <w:color w:val="1D2129"/>
          <w:sz w:val="26"/>
          <w:szCs w:val="26"/>
        </w:rPr>
      </w:pPr>
      <w:r w:rsidRPr="0009031B">
        <w:rPr>
          <w:color w:val="1D2129"/>
          <w:sz w:val="26"/>
          <w:szCs w:val="26"/>
        </w:rPr>
        <w:t>10. Bước 10: Số dư TK 214</w:t>
      </w:r>
    </w:p>
    <w:p w:rsidR="0009031B" w:rsidRPr="0009031B" w:rsidRDefault="0009031B" w:rsidP="0009031B">
      <w:pPr>
        <w:pStyle w:val="NormalWeb"/>
        <w:shd w:val="clear" w:color="auto" w:fill="FFFFFF"/>
        <w:spacing w:before="90" w:beforeAutospacing="0" w:after="90" w:afterAutospacing="0"/>
        <w:jc w:val="both"/>
        <w:rPr>
          <w:color w:val="1D2129"/>
          <w:sz w:val="26"/>
          <w:szCs w:val="26"/>
        </w:rPr>
      </w:pPr>
      <w:r w:rsidRPr="0009031B">
        <w:rPr>
          <w:color w:val="1D2129"/>
          <w:sz w:val="26"/>
          <w:szCs w:val="26"/>
        </w:rPr>
        <w:t>• Chỉ có số dư bên Có;</w:t>
      </w:r>
    </w:p>
    <w:p w:rsidR="0009031B" w:rsidRPr="0009031B" w:rsidRDefault="0009031B" w:rsidP="0009031B">
      <w:pPr>
        <w:pStyle w:val="NormalWeb"/>
        <w:shd w:val="clear" w:color="auto" w:fill="FFFFFF"/>
        <w:spacing w:before="90" w:beforeAutospacing="0" w:after="90" w:afterAutospacing="0"/>
        <w:jc w:val="both"/>
        <w:rPr>
          <w:color w:val="1D2129"/>
          <w:sz w:val="26"/>
          <w:szCs w:val="26"/>
        </w:rPr>
      </w:pPr>
      <w:r w:rsidRPr="0009031B">
        <w:rPr>
          <w:color w:val="1D2129"/>
          <w:sz w:val="26"/>
          <w:szCs w:val="26"/>
        </w:rPr>
        <w:t>• Đối chiếu cột Số cuối năm trên bảng cân đối PS của từng TK chi tiết với cột Hao mòn lũy kế trên từng Bảng tính khấu hao TSCĐ Hữu hình và Vô hình.</w:t>
      </w:r>
    </w:p>
    <w:p w:rsidR="0009031B" w:rsidRPr="0009031B" w:rsidRDefault="0009031B" w:rsidP="0009031B">
      <w:pPr>
        <w:pStyle w:val="NormalWeb"/>
        <w:shd w:val="clear" w:color="auto" w:fill="FFFFFF"/>
        <w:spacing w:before="90" w:beforeAutospacing="0" w:after="90" w:afterAutospacing="0"/>
        <w:jc w:val="both"/>
        <w:rPr>
          <w:color w:val="1D2129"/>
          <w:sz w:val="26"/>
          <w:szCs w:val="26"/>
        </w:rPr>
      </w:pPr>
      <w:r w:rsidRPr="0009031B">
        <w:rPr>
          <w:color w:val="1D2129"/>
          <w:sz w:val="26"/>
          <w:szCs w:val="26"/>
        </w:rPr>
        <w:t>11. Bước 11: Số dư TK 242</w:t>
      </w:r>
    </w:p>
    <w:p w:rsidR="0009031B" w:rsidRPr="0009031B" w:rsidRDefault="0009031B" w:rsidP="0009031B">
      <w:pPr>
        <w:pStyle w:val="NormalWeb"/>
        <w:shd w:val="clear" w:color="auto" w:fill="FFFFFF"/>
        <w:spacing w:before="90" w:beforeAutospacing="0" w:after="90" w:afterAutospacing="0"/>
        <w:jc w:val="both"/>
        <w:rPr>
          <w:color w:val="1D2129"/>
          <w:sz w:val="26"/>
          <w:szCs w:val="26"/>
        </w:rPr>
      </w:pPr>
      <w:r w:rsidRPr="0009031B">
        <w:rPr>
          <w:color w:val="1D2129"/>
          <w:sz w:val="26"/>
          <w:szCs w:val="26"/>
        </w:rPr>
        <w:t>• Chỉ có số dư bên Nợ;</w:t>
      </w:r>
    </w:p>
    <w:p w:rsidR="0009031B" w:rsidRPr="0009031B" w:rsidRDefault="0009031B" w:rsidP="0009031B">
      <w:pPr>
        <w:pStyle w:val="NormalWeb"/>
        <w:shd w:val="clear" w:color="auto" w:fill="FFFFFF"/>
        <w:spacing w:before="90" w:beforeAutospacing="0" w:after="90" w:afterAutospacing="0"/>
        <w:jc w:val="both"/>
        <w:rPr>
          <w:color w:val="1D2129"/>
          <w:sz w:val="26"/>
          <w:szCs w:val="26"/>
        </w:rPr>
      </w:pPr>
      <w:r w:rsidRPr="0009031B">
        <w:rPr>
          <w:color w:val="1D2129"/>
          <w:sz w:val="26"/>
          <w:szCs w:val="26"/>
        </w:rPr>
        <w:t>• Đối chiếu số dư trên Bảng cân đối PS với số dư Cột giá trị còn lại trên Bảng phân bổ</w:t>
      </w:r>
    </w:p>
    <w:p w:rsidR="0009031B" w:rsidRPr="0009031B" w:rsidRDefault="0009031B" w:rsidP="0009031B">
      <w:pPr>
        <w:pStyle w:val="NormalWeb"/>
        <w:shd w:val="clear" w:color="auto" w:fill="FFFFFF"/>
        <w:spacing w:before="90" w:beforeAutospacing="0" w:after="90" w:afterAutospacing="0"/>
        <w:jc w:val="both"/>
        <w:rPr>
          <w:color w:val="1D2129"/>
          <w:sz w:val="26"/>
          <w:szCs w:val="26"/>
        </w:rPr>
      </w:pPr>
      <w:r w:rsidRPr="0009031B">
        <w:rPr>
          <w:color w:val="1D2129"/>
          <w:sz w:val="26"/>
          <w:szCs w:val="26"/>
        </w:rPr>
        <w:t>12. Bước 12: Số dư TK 229</w:t>
      </w:r>
    </w:p>
    <w:p w:rsidR="0009031B" w:rsidRPr="0009031B" w:rsidRDefault="0009031B" w:rsidP="0009031B">
      <w:pPr>
        <w:pStyle w:val="NormalWeb"/>
        <w:shd w:val="clear" w:color="auto" w:fill="FFFFFF"/>
        <w:spacing w:before="90" w:beforeAutospacing="0" w:after="90" w:afterAutospacing="0"/>
        <w:jc w:val="both"/>
        <w:rPr>
          <w:color w:val="1D2129"/>
          <w:sz w:val="26"/>
          <w:szCs w:val="26"/>
        </w:rPr>
      </w:pPr>
      <w:r w:rsidRPr="0009031B">
        <w:rPr>
          <w:color w:val="1D2129"/>
          <w:sz w:val="26"/>
          <w:szCs w:val="26"/>
        </w:rPr>
        <w:t>• Chỉ có số dư bên Có;</w:t>
      </w:r>
    </w:p>
    <w:p w:rsidR="0009031B" w:rsidRPr="0009031B" w:rsidRDefault="0009031B" w:rsidP="0009031B">
      <w:pPr>
        <w:pStyle w:val="NormalWeb"/>
        <w:shd w:val="clear" w:color="auto" w:fill="FFFFFF"/>
        <w:spacing w:before="90" w:beforeAutospacing="0" w:after="90" w:afterAutospacing="0"/>
        <w:jc w:val="both"/>
        <w:rPr>
          <w:color w:val="1D2129"/>
          <w:sz w:val="26"/>
          <w:szCs w:val="26"/>
        </w:rPr>
      </w:pPr>
      <w:r w:rsidRPr="0009031B">
        <w:rPr>
          <w:color w:val="1D2129"/>
          <w:sz w:val="26"/>
          <w:szCs w:val="26"/>
        </w:rPr>
        <w:t>• Kiểm tra xem có khoản công nợ, hàng tồn kho, đầu tư tài chính... cần trích lập dự phòng hay không?</w:t>
      </w:r>
    </w:p>
    <w:p w:rsidR="0009031B" w:rsidRPr="0009031B" w:rsidRDefault="0009031B" w:rsidP="0009031B">
      <w:pPr>
        <w:pStyle w:val="NormalWeb"/>
        <w:shd w:val="clear" w:color="auto" w:fill="FFFFFF"/>
        <w:spacing w:before="90" w:beforeAutospacing="0" w:after="90" w:afterAutospacing="0"/>
        <w:jc w:val="both"/>
        <w:rPr>
          <w:color w:val="1D2129"/>
          <w:sz w:val="26"/>
          <w:szCs w:val="26"/>
        </w:rPr>
      </w:pPr>
      <w:r w:rsidRPr="0009031B">
        <w:rPr>
          <w:color w:val="1D2129"/>
          <w:sz w:val="26"/>
          <w:szCs w:val="26"/>
        </w:rPr>
        <w:t>Xem thêm: Quy định trích lập các khoản dự phòng</w:t>
      </w:r>
    </w:p>
    <w:p w:rsidR="0009031B" w:rsidRPr="0009031B" w:rsidRDefault="0009031B" w:rsidP="0009031B">
      <w:pPr>
        <w:pStyle w:val="NormalWeb"/>
        <w:shd w:val="clear" w:color="auto" w:fill="FFFFFF"/>
        <w:spacing w:before="90" w:beforeAutospacing="0" w:after="90" w:afterAutospacing="0"/>
        <w:jc w:val="both"/>
        <w:rPr>
          <w:color w:val="1D2129"/>
          <w:sz w:val="26"/>
          <w:szCs w:val="26"/>
        </w:rPr>
      </w:pPr>
      <w:r w:rsidRPr="0009031B">
        <w:rPr>
          <w:color w:val="1D2129"/>
          <w:sz w:val="26"/>
          <w:szCs w:val="26"/>
        </w:rPr>
        <w:t>13. Bước 13: Số dư TK 333</w:t>
      </w:r>
    </w:p>
    <w:p w:rsidR="0009031B" w:rsidRPr="0009031B" w:rsidRDefault="0009031B" w:rsidP="0009031B">
      <w:pPr>
        <w:pStyle w:val="NormalWeb"/>
        <w:shd w:val="clear" w:color="auto" w:fill="FFFFFF"/>
        <w:spacing w:before="90" w:beforeAutospacing="0" w:after="90" w:afterAutospacing="0"/>
        <w:jc w:val="both"/>
        <w:rPr>
          <w:color w:val="1D2129"/>
          <w:sz w:val="26"/>
          <w:szCs w:val="26"/>
        </w:rPr>
      </w:pPr>
      <w:r w:rsidRPr="0009031B">
        <w:rPr>
          <w:color w:val="1D2129"/>
          <w:sz w:val="26"/>
          <w:szCs w:val="26"/>
        </w:rPr>
        <w:t>• Có thể có số dư bên Nợ hoặc số dư bên Có;</w:t>
      </w:r>
    </w:p>
    <w:p w:rsidR="0009031B" w:rsidRPr="0009031B" w:rsidRDefault="0009031B" w:rsidP="0009031B">
      <w:pPr>
        <w:pStyle w:val="NormalWeb"/>
        <w:shd w:val="clear" w:color="auto" w:fill="FFFFFF"/>
        <w:spacing w:before="90" w:beforeAutospacing="0" w:after="90" w:afterAutospacing="0"/>
        <w:jc w:val="both"/>
        <w:rPr>
          <w:color w:val="1D2129"/>
          <w:sz w:val="26"/>
          <w:szCs w:val="26"/>
        </w:rPr>
      </w:pPr>
      <w:r w:rsidRPr="0009031B">
        <w:rPr>
          <w:color w:val="1D2129"/>
          <w:sz w:val="26"/>
          <w:szCs w:val="26"/>
        </w:rPr>
        <w:t>• TK 3331: Số dư bên có của TK này phản ánh số thuế GTGT phải nộp, giá trị này nếu có phải bằng với giá trị trên chỉ tiêu 40 “Thuế GTGT còn phải nộp trong kỳ” trên tờ khai 01/GTGT tháng hoặc quý cuối cùng của năm tài chính.</w:t>
      </w:r>
    </w:p>
    <w:p w:rsidR="0009031B" w:rsidRPr="0009031B" w:rsidRDefault="0009031B" w:rsidP="0009031B">
      <w:pPr>
        <w:pStyle w:val="NormalWeb"/>
        <w:shd w:val="clear" w:color="auto" w:fill="FFFFFF"/>
        <w:spacing w:before="90" w:beforeAutospacing="0" w:after="90" w:afterAutospacing="0"/>
        <w:jc w:val="both"/>
        <w:rPr>
          <w:color w:val="1D2129"/>
          <w:sz w:val="26"/>
          <w:szCs w:val="26"/>
        </w:rPr>
      </w:pPr>
      <w:r w:rsidRPr="0009031B">
        <w:rPr>
          <w:color w:val="1D2129"/>
          <w:sz w:val="26"/>
          <w:szCs w:val="26"/>
        </w:rPr>
        <w:t>• TK 3333: Thường cuối năm số dư = 0.</w:t>
      </w:r>
    </w:p>
    <w:p w:rsidR="0009031B" w:rsidRPr="0009031B" w:rsidRDefault="0009031B" w:rsidP="0009031B">
      <w:pPr>
        <w:pStyle w:val="NormalWeb"/>
        <w:shd w:val="clear" w:color="auto" w:fill="FFFFFF"/>
        <w:spacing w:before="90" w:beforeAutospacing="0" w:after="90" w:afterAutospacing="0"/>
        <w:jc w:val="both"/>
        <w:rPr>
          <w:color w:val="1D2129"/>
          <w:sz w:val="26"/>
          <w:szCs w:val="26"/>
        </w:rPr>
      </w:pPr>
      <w:r w:rsidRPr="0009031B">
        <w:rPr>
          <w:color w:val="1D2129"/>
          <w:sz w:val="26"/>
          <w:szCs w:val="26"/>
        </w:rPr>
        <w:t>• TK 3334, 3335: Có thể có số dư bên Nợ hoặc bên Có</w:t>
      </w:r>
    </w:p>
    <w:p w:rsidR="0009031B" w:rsidRPr="0009031B" w:rsidRDefault="0009031B" w:rsidP="0009031B">
      <w:pPr>
        <w:pStyle w:val="NormalWeb"/>
        <w:shd w:val="clear" w:color="auto" w:fill="FFFFFF"/>
        <w:spacing w:before="90" w:beforeAutospacing="0" w:after="90" w:afterAutospacing="0"/>
        <w:jc w:val="both"/>
        <w:rPr>
          <w:color w:val="1D2129"/>
          <w:sz w:val="26"/>
          <w:szCs w:val="26"/>
        </w:rPr>
      </w:pPr>
      <w:r w:rsidRPr="0009031B">
        <w:rPr>
          <w:color w:val="1D2129"/>
          <w:sz w:val="26"/>
          <w:szCs w:val="26"/>
        </w:rPr>
        <w:t>14. Bước 14: Số dư TK 334, 338(2,3,4,6)</w:t>
      </w:r>
    </w:p>
    <w:p w:rsidR="0009031B" w:rsidRPr="0009031B" w:rsidRDefault="0009031B" w:rsidP="0009031B">
      <w:pPr>
        <w:pStyle w:val="NormalWeb"/>
        <w:shd w:val="clear" w:color="auto" w:fill="FFFFFF"/>
        <w:spacing w:before="90" w:beforeAutospacing="0" w:after="90" w:afterAutospacing="0"/>
        <w:jc w:val="both"/>
        <w:rPr>
          <w:color w:val="1D2129"/>
          <w:sz w:val="26"/>
          <w:szCs w:val="26"/>
        </w:rPr>
      </w:pPr>
      <w:r w:rsidRPr="0009031B">
        <w:rPr>
          <w:color w:val="1D2129"/>
          <w:sz w:val="26"/>
          <w:szCs w:val="26"/>
        </w:rPr>
        <w:t>• Có thể có số dư bên Nợ hoặc số dư bên Có;</w:t>
      </w:r>
    </w:p>
    <w:p w:rsidR="0009031B" w:rsidRPr="0009031B" w:rsidRDefault="0009031B" w:rsidP="0009031B">
      <w:pPr>
        <w:pStyle w:val="NormalWeb"/>
        <w:shd w:val="clear" w:color="auto" w:fill="FFFFFF"/>
        <w:spacing w:before="90" w:beforeAutospacing="0" w:after="90" w:afterAutospacing="0"/>
        <w:jc w:val="both"/>
        <w:rPr>
          <w:color w:val="1D2129"/>
          <w:sz w:val="26"/>
          <w:szCs w:val="26"/>
        </w:rPr>
      </w:pPr>
      <w:r w:rsidRPr="0009031B">
        <w:rPr>
          <w:color w:val="1D2129"/>
          <w:sz w:val="26"/>
          <w:szCs w:val="26"/>
        </w:rPr>
        <w:t xml:space="preserve">• Kiểm tra xem số dư cuối năm còn hay không dựa vào tình hình thanh toán </w:t>
      </w:r>
      <w:proofErr w:type="gramStart"/>
      <w:r w:rsidRPr="0009031B">
        <w:rPr>
          <w:color w:val="1D2129"/>
          <w:sz w:val="26"/>
          <w:szCs w:val="26"/>
        </w:rPr>
        <w:t>lươn.g</w:t>
      </w:r>
      <w:proofErr w:type="gramEnd"/>
      <w:r w:rsidRPr="0009031B">
        <w:rPr>
          <w:color w:val="1D2129"/>
          <w:sz w:val="26"/>
          <w:szCs w:val="26"/>
        </w:rPr>
        <w:t xml:space="preserve"> của đơn vị. Thường số dư TK 334 cuối năm tài chính bằng số </w:t>
      </w:r>
      <w:proofErr w:type="gramStart"/>
      <w:r w:rsidRPr="0009031B">
        <w:rPr>
          <w:color w:val="1D2129"/>
          <w:sz w:val="26"/>
          <w:szCs w:val="26"/>
        </w:rPr>
        <w:t>lươn.g</w:t>
      </w:r>
      <w:proofErr w:type="gramEnd"/>
      <w:r w:rsidRPr="0009031B">
        <w:rPr>
          <w:color w:val="1D2129"/>
          <w:sz w:val="26"/>
          <w:szCs w:val="26"/>
        </w:rPr>
        <w:t xml:space="preserve"> chưa thanh toán của tháng cuối cùng trong năm tài chính;</w:t>
      </w:r>
    </w:p>
    <w:p w:rsidR="0009031B" w:rsidRPr="0009031B" w:rsidRDefault="0009031B" w:rsidP="0009031B">
      <w:pPr>
        <w:pStyle w:val="NormalWeb"/>
        <w:shd w:val="clear" w:color="auto" w:fill="FFFFFF"/>
        <w:spacing w:before="90" w:beforeAutospacing="0" w:after="90" w:afterAutospacing="0"/>
        <w:jc w:val="both"/>
        <w:rPr>
          <w:color w:val="1D2129"/>
          <w:sz w:val="26"/>
          <w:szCs w:val="26"/>
        </w:rPr>
      </w:pPr>
      <w:r w:rsidRPr="0009031B">
        <w:rPr>
          <w:color w:val="1D2129"/>
          <w:sz w:val="26"/>
          <w:szCs w:val="26"/>
        </w:rPr>
        <w:lastRenderedPageBreak/>
        <w:t>• Số dư các khoản bảo hiểm cuối năm khớp với thông báo bảo hiểm cuối năm chưa? Lưu ý các khoản lãi chậm nộp (nếu có)</w:t>
      </w:r>
    </w:p>
    <w:p w:rsidR="0009031B" w:rsidRPr="0009031B" w:rsidRDefault="0009031B" w:rsidP="0009031B">
      <w:pPr>
        <w:pStyle w:val="NormalWeb"/>
        <w:shd w:val="clear" w:color="auto" w:fill="FFFFFF"/>
        <w:spacing w:before="90" w:beforeAutospacing="0" w:after="90" w:afterAutospacing="0"/>
        <w:jc w:val="both"/>
        <w:rPr>
          <w:color w:val="1D2129"/>
          <w:sz w:val="26"/>
          <w:szCs w:val="26"/>
        </w:rPr>
      </w:pPr>
      <w:r w:rsidRPr="0009031B">
        <w:rPr>
          <w:color w:val="1D2129"/>
          <w:sz w:val="26"/>
          <w:szCs w:val="26"/>
        </w:rPr>
        <w:t>15. Bước 15: Số dư TK 341</w:t>
      </w:r>
    </w:p>
    <w:p w:rsidR="0009031B" w:rsidRPr="0009031B" w:rsidRDefault="0009031B" w:rsidP="0009031B">
      <w:pPr>
        <w:pStyle w:val="NormalWeb"/>
        <w:shd w:val="clear" w:color="auto" w:fill="FFFFFF"/>
        <w:spacing w:before="90" w:beforeAutospacing="0" w:after="90" w:afterAutospacing="0"/>
        <w:jc w:val="both"/>
        <w:rPr>
          <w:color w:val="1D2129"/>
          <w:sz w:val="26"/>
          <w:szCs w:val="26"/>
        </w:rPr>
      </w:pPr>
      <w:r w:rsidRPr="0009031B">
        <w:rPr>
          <w:color w:val="1D2129"/>
          <w:sz w:val="26"/>
          <w:szCs w:val="26"/>
        </w:rPr>
        <w:t>• Tuyệt đối không có số dư bên Nợ;</w:t>
      </w:r>
    </w:p>
    <w:p w:rsidR="0009031B" w:rsidRPr="0009031B" w:rsidRDefault="0009031B" w:rsidP="0009031B">
      <w:pPr>
        <w:pStyle w:val="NormalWeb"/>
        <w:shd w:val="clear" w:color="auto" w:fill="FFFFFF"/>
        <w:spacing w:before="90" w:beforeAutospacing="0" w:after="90" w:afterAutospacing="0"/>
        <w:jc w:val="both"/>
        <w:rPr>
          <w:color w:val="1D2129"/>
          <w:sz w:val="26"/>
          <w:szCs w:val="26"/>
        </w:rPr>
      </w:pPr>
      <w:r w:rsidRPr="0009031B">
        <w:rPr>
          <w:color w:val="1D2129"/>
          <w:sz w:val="26"/>
          <w:szCs w:val="26"/>
        </w:rPr>
        <w:t>• Đối chiếu số dư TK 341 chi tiết cho từng cá nhân, ngân hàng… với số dư theo xác nhận của từng cá nhân, ngân hàng đó;</w:t>
      </w:r>
    </w:p>
    <w:p w:rsidR="0009031B" w:rsidRPr="0009031B" w:rsidRDefault="0009031B" w:rsidP="0009031B">
      <w:pPr>
        <w:pStyle w:val="NormalWeb"/>
        <w:shd w:val="clear" w:color="auto" w:fill="FFFFFF"/>
        <w:spacing w:before="90" w:beforeAutospacing="0" w:after="90" w:afterAutospacing="0"/>
        <w:jc w:val="both"/>
        <w:rPr>
          <w:color w:val="1D2129"/>
          <w:sz w:val="26"/>
          <w:szCs w:val="26"/>
        </w:rPr>
      </w:pPr>
      <w:r w:rsidRPr="0009031B">
        <w:rPr>
          <w:color w:val="1D2129"/>
          <w:sz w:val="26"/>
          <w:szCs w:val="26"/>
        </w:rPr>
        <w:t>• Đánh giá lại với các khoản vay có gốc ngoại tệ hay chưa?</w:t>
      </w:r>
    </w:p>
    <w:p w:rsidR="0009031B" w:rsidRPr="0009031B" w:rsidRDefault="0009031B" w:rsidP="0009031B">
      <w:pPr>
        <w:pStyle w:val="NormalWeb"/>
        <w:shd w:val="clear" w:color="auto" w:fill="FFFFFF"/>
        <w:spacing w:before="90" w:beforeAutospacing="0" w:after="90" w:afterAutospacing="0"/>
        <w:jc w:val="both"/>
        <w:rPr>
          <w:color w:val="1D2129"/>
          <w:sz w:val="26"/>
          <w:szCs w:val="26"/>
        </w:rPr>
      </w:pPr>
      <w:r w:rsidRPr="0009031B">
        <w:rPr>
          <w:color w:val="1D2129"/>
          <w:sz w:val="26"/>
          <w:szCs w:val="26"/>
        </w:rPr>
        <w:t>16. Bước 16: Số dư TK 411</w:t>
      </w:r>
    </w:p>
    <w:p w:rsidR="0009031B" w:rsidRPr="0009031B" w:rsidRDefault="0009031B" w:rsidP="0009031B">
      <w:pPr>
        <w:pStyle w:val="NormalWeb"/>
        <w:shd w:val="clear" w:color="auto" w:fill="FFFFFF"/>
        <w:spacing w:before="90" w:beforeAutospacing="0" w:after="90" w:afterAutospacing="0"/>
        <w:jc w:val="both"/>
        <w:rPr>
          <w:color w:val="1D2129"/>
          <w:sz w:val="26"/>
          <w:szCs w:val="26"/>
        </w:rPr>
      </w:pPr>
      <w:r w:rsidRPr="0009031B">
        <w:rPr>
          <w:color w:val="1D2129"/>
          <w:sz w:val="26"/>
          <w:szCs w:val="26"/>
        </w:rPr>
        <w:t>• Tuyệt đối không có số dư bên Nợ;</w:t>
      </w:r>
    </w:p>
    <w:p w:rsidR="0009031B" w:rsidRPr="0009031B" w:rsidRDefault="0009031B" w:rsidP="0009031B">
      <w:pPr>
        <w:pStyle w:val="NormalWeb"/>
        <w:shd w:val="clear" w:color="auto" w:fill="FFFFFF"/>
        <w:spacing w:before="90" w:beforeAutospacing="0" w:after="90" w:afterAutospacing="0"/>
        <w:jc w:val="both"/>
        <w:rPr>
          <w:color w:val="1D2129"/>
          <w:sz w:val="26"/>
          <w:szCs w:val="26"/>
        </w:rPr>
      </w:pPr>
      <w:r w:rsidRPr="0009031B">
        <w:rPr>
          <w:color w:val="1D2129"/>
          <w:sz w:val="26"/>
          <w:szCs w:val="26"/>
        </w:rPr>
        <w:t>17. Bước 17: Số dư với TK doanh thu, chi phí</w:t>
      </w:r>
    </w:p>
    <w:p w:rsidR="0009031B" w:rsidRPr="0009031B" w:rsidRDefault="0009031B" w:rsidP="0009031B">
      <w:pPr>
        <w:pStyle w:val="NormalWeb"/>
        <w:shd w:val="clear" w:color="auto" w:fill="FFFFFF"/>
        <w:spacing w:before="90" w:beforeAutospacing="0" w:after="90" w:afterAutospacing="0"/>
        <w:jc w:val="both"/>
        <w:rPr>
          <w:color w:val="1D2129"/>
          <w:sz w:val="26"/>
          <w:szCs w:val="26"/>
        </w:rPr>
      </w:pPr>
      <w:r w:rsidRPr="0009031B">
        <w:rPr>
          <w:color w:val="1D2129"/>
          <w:sz w:val="26"/>
          <w:szCs w:val="26"/>
        </w:rPr>
        <w:t>• Tuyệt đối không còn số dư đầu năm và cuối năm tài chính;</w:t>
      </w:r>
    </w:p>
    <w:p w:rsidR="0009031B" w:rsidRPr="0009031B" w:rsidRDefault="0009031B" w:rsidP="0009031B">
      <w:pPr>
        <w:pStyle w:val="NormalWeb"/>
        <w:shd w:val="clear" w:color="auto" w:fill="FFFFFF"/>
        <w:spacing w:before="90" w:beforeAutospacing="0" w:after="90" w:afterAutospacing="0"/>
        <w:jc w:val="both"/>
        <w:rPr>
          <w:color w:val="1D2129"/>
          <w:sz w:val="26"/>
          <w:szCs w:val="26"/>
        </w:rPr>
      </w:pPr>
      <w:r w:rsidRPr="0009031B">
        <w:rPr>
          <w:color w:val="1D2129"/>
          <w:sz w:val="26"/>
          <w:szCs w:val="26"/>
        </w:rPr>
        <w:t>Lưu ý chung:</w:t>
      </w:r>
    </w:p>
    <w:p w:rsidR="0009031B" w:rsidRPr="0009031B" w:rsidRDefault="0009031B" w:rsidP="0009031B">
      <w:pPr>
        <w:pStyle w:val="NormalWeb"/>
        <w:shd w:val="clear" w:color="auto" w:fill="FFFFFF"/>
        <w:spacing w:before="90" w:beforeAutospacing="0" w:after="90" w:afterAutospacing="0"/>
        <w:jc w:val="both"/>
        <w:rPr>
          <w:color w:val="1D2129"/>
          <w:sz w:val="26"/>
          <w:szCs w:val="26"/>
        </w:rPr>
      </w:pPr>
      <w:r w:rsidRPr="0009031B">
        <w:rPr>
          <w:color w:val="1D2129"/>
          <w:sz w:val="26"/>
          <w:szCs w:val="26"/>
        </w:rPr>
        <w:t>- Tất cả những TK có số dư lớn hay số phát sinh trong năm tài chính lớn cần được kiểm tra và xem xét lại.</w:t>
      </w:r>
    </w:p>
    <w:p w:rsidR="0009031B" w:rsidRPr="0009031B" w:rsidRDefault="0009031B" w:rsidP="0009031B">
      <w:pPr>
        <w:pStyle w:val="NormalWeb"/>
        <w:shd w:val="clear" w:color="auto" w:fill="FFFFFF"/>
        <w:spacing w:before="90" w:beforeAutospacing="0" w:after="90" w:afterAutospacing="0"/>
        <w:jc w:val="both"/>
        <w:rPr>
          <w:color w:val="1D2129"/>
          <w:sz w:val="26"/>
          <w:szCs w:val="26"/>
        </w:rPr>
      </w:pPr>
      <w:r w:rsidRPr="0009031B">
        <w:rPr>
          <w:color w:val="1D2129"/>
          <w:sz w:val="26"/>
          <w:szCs w:val="26"/>
        </w:rPr>
        <w:t>- Những TK có số dư bên Nợ và bên Có cần được kiểm tra cẩn thận tránh bị nhầm mã hoặc 1 khách hàng, nhà cung cấp tạo nhiều mã khác nhau.</w:t>
      </w:r>
    </w:p>
    <w:p w:rsidR="0009031B" w:rsidRPr="0009031B" w:rsidRDefault="0009031B" w:rsidP="0009031B">
      <w:pPr>
        <w:pStyle w:val="NormalWeb"/>
        <w:shd w:val="clear" w:color="auto" w:fill="FFFFFF"/>
        <w:spacing w:before="90" w:beforeAutospacing="0" w:after="90" w:afterAutospacing="0"/>
        <w:jc w:val="both"/>
        <w:rPr>
          <w:color w:val="1D2129"/>
          <w:sz w:val="26"/>
          <w:szCs w:val="26"/>
        </w:rPr>
      </w:pPr>
      <w:r w:rsidRPr="0009031B">
        <w:rPr>
          <w:color w:val="1D2129"/>
          <w:sz w:val="26"/>
          <w:szCs w:val="26"/>
        </w:rPr>
        <w:t>- Tài sản cố định hay Chi phí trả trước cần lưu ý số tăng lên trong kỳ trên sổ phải bằng số tăng lên trong kỳ trên bảng phân bổ.</w:t>
      </w:r>
    </w:p>
    <w:p w:rsidR="0009031B" w:rsidRPr="0009031B" w:rsidRDefault="0009031B" w:rsidP="0009031B">
      <w:pPr>
        <w:pStyle w:val="NormalWeb"/>
        <w:shd w:val="clear" w:color="auto" w:fill="FFFFFF"/>
        <w:spacing w:before="90" w:beforeAutospacing="0" w:after="90" w:afterAutospacing="0"/>
        <w:jc w:val="both"/>
        <w:rPr>
          <w:color w:val="1D2129"/>
          <w:sz w:val="26"/>
          <w:szCs w:val="26"/>
        </w:rPr>
      </w:pPr>
      <w:r w:rsidRPr="0009031B">
        <w:rPr>
          <w:color w:val="1D2129"/>
          <w:sz w:val="26"/>
          <w:szCs w:val="26"/>
        </w:rPr>
        <w:t>- Những TK chi phí khi lên Báo cáo KQHD KD thì chỉ được lấy số kết chuyển qua TK 911.</w:t>
      </w:r>
    </w:p>
    <w:p w:rsidR="0009031B" w:rsidRPr="0009031B" w:rsidRDefault="0009031B" w:rsidP="0009031B">
      <w:pPr>
        <w:pStyle w:val="NormalWeb"/>
        <w:shd w:val="clear" w:color="auto" w:fill="FFFFFF"/>
        <w:spacing w:before="90" w:beforeAutospacing="0" w:after="0" w:afterAutospacing="0"/>
        <w:jc w:val="both"/>
        <w:rPr>
          <w:color w:val="1D2129"/>
          <w:sz w:val="26"/>
          <w:szCs w:val="26"/>
        </w:rPr>
      </w:pPr>
      <w:r w:rsidRPr="0009031B">
        <w:rPr>
          <w:color w:val="1D2129"/>
          <w:sz w:val="26"/>
          <w:szCs w:val="26"/>
        </w:rPr>
        <w:t xml:space="preserve">- </w:t>
      </w:r>
      <w:proofErr w:type="gramStart"/>
      <w:r w:rsidRPr="0009031B">
        <w:rPr>
          <w:color w:val="1D2129"/>
          <w:sz w:val="26"/>
          <w:szCs w:val="26"/>
        </w:rPr>
        <w:t>Nguồn :</w:t>
      </w:r>
      <w:proofErr w:type="gramEnd"/>
      <w:r w:rsidRPr="0009031B">
        <w:rPr>
          <w:color w:val="1D2129"/>
          <w:sz w:val="26"/>
          <w:szCs w:val="26"/>
        </w:rPr>
        <w:t xml:space="preserve"> Copy</w:t>
      </w:r>
    </w:p>
    <w:p w:rsidR="008B2AC6" w:rsidRPr="0009031B" w:rsidRDefault="008B2AC6" w:rsidP="0009031B">
      <w:pPr>
        <w:jc w:val="both"/>
        <w:rPr>
          <w:rFonts w:ascii="Times New Roman" w:hAnsi="Times New Roman" w:cs="Times New Roman"/>
          <w:sz w:val="26"/>
          <w:szCs w:val="26"/>
        </w:rPr>
      </w:pPr>
    </w:p>
    <w:sectPr w:rsidR="008B2AC6" w:rsidRPr="000903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5B1"/>
    <w:rsid w:val="0009031B"/>
    <w:rsid w:val="008B2AC6"/>
    <w:rsid w:val="00D63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E9BF2D-3772-47D9-AADE-857DEAA8A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35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233328">
      <w:bodyDiv w:val="1"/>
      <w:marLeft w:val="0"/>
      <w:marRight w:val="0"/>
      <w:marTop w:val="0"/>
      <w:marBottom w:val="0"/>
      <w:divBdr>
        <w:top w:val="none" w:sz="0" w:space="0" w:color="auto"/>
        <w:left w:val="none" w:sz="0" w:space="0" w:color="auto"/>
        <w:bottom w:val="none" w:sz="0" w:space="0" w:color="auto"/>
        <w:right w:val="none" w:sz="0" w:space="0" w:color="auto"/>
      </w:divBdr>
    </w:div>
    <w:div w:id="210688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712</Words>
  <Characters>4062</Characters>
  <Application>Microsoft Office Word</Application>
  <DocSecurity>0</DocSecurity>
  <Lines>33</Lines>
  <Paragraphs>9</Paragraphs>
  <ScaleCrop>false</ScaleCrop>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2020-02-03T04:44:00Z</dcterms:created>
  <dcterms:modified xsi:type="dcterms:W3CDTF">2020-02-03T05:00:00Z</dcterms:modified>
</cp:coreProperties>
</file>