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5F" w:rsidRPr="006D5880" w:rsidRDefault="0037115F" w:rsidP="0037115F">
      <w:pPr>
        <w:pStyle w:val="Vnbnnidung60"/>
        <w:adjustRightInd w:val="0"/>
        <w:snapToGrid w:val="0"/>
        <w:spacing w:before="120" w:line="240" w:lineRule="auto"/>
        <w:rPr>
          <w:rFonts w:ascii="Arial" w:hAnsi="Arial" w:cs="Arial"/>
          <w:sz w:val="20"/>
          <w:szCs w:val="20"/>
        </w:rPr>
      </w:pPr>
      <w:bookmarkStart w:id="0" w:name="OLE_LINK1"/>
      <w:bookmarkStart w:id="1" w:name="OLE_LINK2"/>
      <w:r w:rsidRPr="006D5880">
        <w:rPr>
          <w:rStyle w:val="Vnbnnidung6"/>
          <w:rFonts w:ascii="Arial" w:hAnsi="Arial" w:cs="Arial"/>
          <w:sz w:val="20"/>
          <w:szCs w:val="20"/>
          <w:lang w:eastAsia="vi-VN"/>
        </w:rPr>
        <w:t xml:space="preserve">Mẫu </w:t>
      </w:r>
      <w:bookmarkStart w:id="2" w:name="_GoBack"/>
      <w:bookmarkEnd w:id="2"/>
      <w:r w:rsidRPr="006D5880">
        <w:rPr>
          <w:rStyle w:val="Vnbnnidung6"/>
          <w:rFonts w:ascii="Arial" w:hAnsi="Arial" w:cs="Arial"/>
          <w:sz w:val="20"/>
          <w:szCs w:val="20"/>
        </w:rPr>
        <w:t xml:space="preserve">số </w:t>
      </w:r>
      <w:r w:rsidRPr="006D5880">
        <w:rPr>
          <w:rStyle w:val="Vnbnnidung6"/>
          <w:rFonts w:ascii="Arial" w:hAnsi="Arial" w:cs="Arial"/>
          <w:sz w:val="20"/>
          <w:szCs w:val="20"/>
          <w:lang w:eastAsia="vi-VN"/>
        </w:rPr>
        <w:t>04/QTDA</w:t>
      </w:r>
    </w:p>
    <w:bookmarkEnd w:id="0"/>
    <w:bookmarkEnd w:id="1"/>
    <w:p w:rsidR="0037115F" w:rsidRPr="006D5880" w:rsidRDefault="0037115F" w:rsidP="0037115F">
      <w:pPr>
        <w:pStyle w:val="Vnbnnidung40"/>
        <w:adjustRightInd w:val="0"/>
        <w:snapToGrid w:val="0"/>
        <w:spacing w:before="120" w:after="0"/>
        <w:rPr>
          <w:rStyle w:val="Vnbnnidung4"/>
          <w:rFonts w:ascii="Arial" w:hAnsi="Arial" w:cs="Arial"/>
          <w:lang w:eastAsia="vi-VN"/>
        </w:rPr>
      </w:pPr>
      <w:r w:rsidRPr="006D5880">
        <w:rPr>
          <w:rStyle w:val="Vnbnnidung4"/>
          <w:rFonts w:ascii="Arial" w:hAnsi="Arial" w:cs="Arial"/>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37115F" w:rsidRPr="006D5880" w:rsidTr="00952353">
        <w:tc>
          <w:tcPr>
            <w:tcW w:w="3348" w:type="dxa"/>
          </w:tcPr>
          <w:p w:rsidR="0037115F" w:rsidRPr="006D5880" w:rsidRDefault="0037115F" w:rsidP="00952353">
            <w:pPr>
              <w:spacing w:before="120"/>
              <w:jc w:val="center"/>
              <w:rPr>
                <w:rFonts w:ascii="Arial" w:hAnsi="Arial" w:cs="Arial"/>
                <w:b/>
                <w:sz w:val="20"/>
                <w:szCs w:val="20"/>
              </w:rPr>
            </w:pPr>
            <w:r w:rsidRPr="006D5880">
              <w:rPr>
                <w:rStyle w:val="Vnbnnidung10"/>
                <w:rFonts w:ascii="Arial" w:hAnsi="Arial" w:cs="Arial"/>
                <w:b/>
                <w:bCs/>
                <w:i w:val="0"/>
                <w:sz w:val="20"/>
                <w:szCs w:val="20"/>
              </w:rPr>
              <w:t>CHỦ ĐẦU TƯ</w:t>
            </w:r>
            <w:r w:rsidRPr="006D5880">
              <w:rPr>
                <w:rFonts w:ascii="Arial" w:hAnsi="Arial" w:cs="Arial"/>
                <w:b/>
                <w:sz w:val="20"/>
                <w:szCs w:val="20"/>
              </w:rPr>
              <w:br/>
              <w:t>-------</w:t>
            </w:r>
          </w:p>
        </w:tc>
        <w:tc>
          <w:tcPr>
            <w:tcW w:w="5508" w:type="dxa"/>
          </w:tcPr>
          <w:p w:rsidR="0037115F" w:rsidRPr="006D5880" w:rsidRDefault="0037115F" w:rsidP="00952353">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bl>
    <w:p w:rsidR="0037115F" w:rsidRPr="006D5880" w:rsidRDefault="0037115F" w:rsidP="0037115F">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br/>
        <w:t>CHI TIẾT CHI PHÍ ĐẦU TƯ ĐỀ NGHỊ QUYẾT TOÁN</w:t>
      </w:r>
    </w:p>
    <w:p w:rsidR="0037115F" w:rsidRPr="006D5880" w:rsidRDefault="0037115F" w:rsidP="0037115F">
      <w:pPr>
        <w:pStyle w:val="Vnbnnidung100"/>
        <w:adjustRightInd w:val="0"/>
        <w:snapToGrid w:val="0"/>
        <w:spacing w:before="120"/>
        <w:jc w:val="right"/>
        <w:rPr>
          <w:rFonts w:ascii="Arial" w:hAnsi="Arial" w:cs="Arial"/>
          <w:sz w:val="20"/>
          <w:szCs w:val="20"/>
        </w:rPr>
      </w:pPr>
      <w:r w:rsidRPr="006D5880">
        <w:rPr>
          <w:rStyle w:val="Vnbnnidung10"/>
          <w:rFonts w:ascii="Arial" w:hAnsi="Arial" w:cs="Arial"/>
          <w:sz w:val="20"/>
          <w:szCs w:val="20"/>
          <w:lang w:eastAsia="vi-V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65"/>
        <w:gridCol w:w="1448"/>
        <w:gridCol w:w="2486"/>
        <w:gridCol w:w="1304"/>
        <w:gridCol w:w="1160"/>
        <w:gridCol w:w="2503"/>
      </w:tblGrid>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Số TT</w:t>
            </w:r>
          </w:p>
        </w:tc>
        <w:tc>
          <w:tcPr>
            <w:tcW w:w="773"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Nội dung chi phí</w:t>
            </w:r>
          </w:p>
        </w:tc>
        <w:tc>
          <w:tcPr>
            <w:tcW w:w="1327"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Tổng mức đầu tư của dự án (dự án thành phần, tiểu dự án độc lập) hoặc dự toán (công trình, hạng mục công trình) độc lập được phê duyệt hoặc điều chỉnh lần cuối</w:t>
            </w:r>
          </w:p>
        </w:tc>
        <w:tc>
          <w:tcPr>
            <w:tcW w:w="696"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Dự toán (Tổng dự toán) được phê duyệt hoặc điều chỉnh lần cuối</w:t>
            </w:r>
          </w:p>
        </w:tc>
        <w:tc>
          <w:tcPr>
            <w:tcW w:w="61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Giá trị đề nghị quyết toán</w:t>
            </w:r>
          </w:p>
        </w:tc>
        <w:tc>
          <w:tcPr>
            <w:tcW w:w="1336"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Nguyên nhân tăng, giảm</w:t>
            </w: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37115F" w:rsidRPr="006D5880" w:rsidRDefault="0037115F" w:rsidP="00952353">
            <w:pPr>
              <w:pStyle w:val="Khc0"/>
              <w:adjustRightInd w:val="0"/>
              <w:snapToGrid w:val="0"/>
              <w:spacing w:before="120"/>
              <w:jc w:val="center"/>
              <w:rPr>
                <w:b/>
                <w:sz w:val="20"/>
                <w:szCs w:val="20"/>
              </w:rPr>
            </w:pPr>
            <w:r w:rsidRPr="006D5880">
              <w:rPr>
                <w:rStyle w:val="Khc"/>
                <w:b/>
                <w:sz w:val="20"/>
                <w:szCs w:val="20"/>
                <w:lang w:eastAsia="vi-VN"/>
              </w:rPr>
              <w:t>2</w:t>
            </w:r>
          </w:p>
        </w:tc>
        <w:tc>
          <w:tcPr>
            <w:tcW w:w="1327" w:type="pct"/>
            <w:shd w:val="clear" w:color="auto" w:fill="FFFFFF"/>
            <w:vAlign w:val="center"/>
          </w:tcPr>
          <w:p w:rsidR="0037115F" w:rsidRPr="006D5880" w:rsidRDefault="0037115F" w:rsidP="00952353">
            <w:pPr>
              <w:pStyle w:val="Khc0"/>
              <w:adjustRightInd w:val="0"/>
              <w:snapToGrid w:val="0"/>
              <w:spacing w:before="120"/>
              <w:jc w:val="center"/>
              <w:rPr>
                <w:b/>
                <w:sz w:val="20"/>
                <w:szCs w:val="20"/>
              </w:rPr>
            </w:pPr>
            <w:r w:rsidRPr="006D5880">
              <w:rPr>
                <w:rStyle w:val="Khc"/>
                <w:b/>
                <w:sz w:val="20"/>
                <w:szCs w:val="20"/>
                <w:lang w:eastAsia="vi-VN"/>
              </w:rPr>
              <w:t>3</w:t>
            </w:r>
          </w:p>
        </w:tc>
        <w:tc>
          <w:tcPr>
            <w:tcW w:w="696" w:type="pct"/>
            <w:shd w:val="clear" w:color="auto" w:fill="FFFFFF"/>
            <w:vAlign w:val="center"/>
          </w:tcPr>
          <w:p w:rsidR="0037115F" w:rsidRPr="006D5880" w:rsidRDefault="0037115F" w:rsidP="00952353">
            <w:pPr>
              <w:pStyle w:val="Khc0"/>
              <w:adjustRightInd w:val="0"/>
              <w:snapToGrid w:val="0"/>
              <w:spacing w:before="120"/>
              <w:jc w:val="center"/>
              <w:rPr>
                <w:b/>
                <w:sz w:val="20"/>
                <w:szCs w:val="20"/>
              </w:rPr>
            </w:pPr>
            <w:r w:rsidRPr="006D5880">
              <w:rPr>
                <w:rStyle w:val="Khc"/>
                <w:b/>
                <w:bCs/>
                <w:sz w:val="20"/>
                <w:szCs w:val="20"/>
                <w:lang w:eastAsia="vi-VN"/>
              </w:rPr>
              <w:t>4</w:t>
            </w:r>
          </w:p>
        </w:tc>
        <w:tc>
          <w:tcPr>
            <w:tcW w:w="619" w:type="pct"/>
            <w:shd w:val="clear" w:color="auto" w:fill="FFFFFF"/>
            <w:vAlign w:val="center"/>
          </w:tcPr>
          <w:p w:rsidR="0037115F" w:rsidRPr="006D5880" w:rsidRDefault="0037115F" w:rsidP="00952353">
            <w:pPr>
              <w:pStyle w:val="Khc0"/>
              <w:adjustRightInd w:val="0"/>
              <w:snapToGrid w:val="0"/>
              <w:spacing w:before="120"/>
              <w:jc w:val="center"/>
              <w:rPr>
                <w:b/>
                <w:sz w:val="20"/>
                <w:szCs w:val="20"/>
              </w:rPr>
            </w:pPr>
            <w:r w:rsidRPr="006D5880">
              <w:rPr>
                <w:rStyle w:val="Khc"/>
                <w:b/>
                <w:sz w:val="20"/>
                <w:szCs w:val="20"/>
                <w:lang w:eastAsia="vi-VN"/>
              </w:rPr>
              <w:t>5</w:t>
            </w:r>
          </w:p>
        </w:tc>
        <w:tc>
          <w:tcPr>
            <w:tcW w:w="1336" w:type="pct"/>
            <w:shd w:val="clear" w:color="auto" w:fill="FFFFFF"/>
            <w:vAlign w:val="center"/>
          </w:tcPr>
          <w:p w:rsidR="0037115F" w:rsidRPr="006D5880" w:rsidRDefault="0037115F" w:rsidP="00952353">
            <w:pPr>
              <w:pStyle w:val="Khc0"/>
              <w:adjustRightInd w:val="0"/>
              <w:snapToGrid w:val="0"/>
              <w:spacing w:before="120"/>
              <w:jc w:val="center"/>
              <w:rPr>
                <w:b/>
                <w:sz w:val="20"/>
                <w:szCs w:val="20"/>
              </w:rPr>
            </w:pPr>
            <w:r w:rsidRPr="006D5880">
              <w:rPr>
                <w:rStyle w:val="Khc"/>
                <w:b/>
                <w:sz w:val="20"/>
                <w:szCs w:val="20"/>
                <w:lang w:eastAsia="vi-VN"/>
              </w:rPr>
              <w:t>6</w:t>
            </w:r>
          </w:p>
        </w:tc>
      </w:tr>
      <w:tr w:rsidR="0037115F" w:rsidRPr="006D5880" w:rsidTr="00952353">
        <w:tc>
          <w:tcPr>
            <w:tcW w:w="1022" w:type="pct"/>
            <w:gridSpan w:val="2"/>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I</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Bồi thường, hỗ trợ và tái định cư</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II</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Xây dựng</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III</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Thiết bị</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IV</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Quản lý dự án</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V</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Tư vấn</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VI</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Chi phí khác</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37115F" w:rsidRPr="006D5880" w:rsidRDefault="0037115F" w:rsidP="00952353">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r w:rsidR="0037115F" w:rsidRPr="006D5880" w:rsidTr="00952353">
        <w:tc>
          <w:tcPr>
            <w:tcW w:w="249" w:type="pct"/>
            <w:shd w:val="clear" w:color="auto" w:fill="FFFFFF"/>
            <w:vAlign w:val="center"/>
          </w:tcPr>
          <w:p w:rsidR="0037115F" w:rsidRPr="006D5880" w:rsidRDefault="0037115F" w:rsidP="00952353">
            <w:pPr>
              <w:pStyle w:val="Khc0"/>
              <w:adjustRightInd w:val="0"/>
              <w:snapToGrid w:val="0"/>
              <w:spacing w:before="120"/>
              <w:jc w:val="center"/>
              <w:rPr>
                <w:sz w:val="20"/>
                <w:szCs w:val="20"/>
              </w:rPr>
            </w:pPr>
            <w:r w:rsidRPr="006D5880">
              <w:rPr>
                <w:rStyle w:val="Khc"/>
                <w:b/>
                <w:bCs/>
                <w:sz w:val="20"/>
                <w:szCs w:val="20"/>
                <w:lang w:eastAsia="vi-VN"/>
              </w:rPr>
              <w:t>VII</w:t>
            </w:r>
          </w:p>
        </w:tc>
        <w:tc>
          <w:tcPr>
            <w:tcW w:w="773" w:type="pct"/>
            <w:shd w:val="clear" w:color="auto" w:fill="FFFFFF"/>
            <w:vAlign w:val="center"/>
          </w:tcPr>
          <w:p w:rsidR="0037115F" w:rsidRPr="006D5880" w:rsidRDefault="0037115F" w:rsidP="00952353">
            <w:pPr>
              <w:pStyle w:val="Khc0"/>
              <w:adjustRightInd w:val="0"/>
              <w:snapToGrid w:val="0"/>
              <w:spacing w:before="120"/>
              <w:rPr>
                <w:sz w:val="20"/>
                <w:szCs w:val="20"/>
              </w:rPr>
            </w:pPr>
            <w:r w:rsidRPr="006D5880">
              <w:rPr>
                <w:rStyle w:val="Khc"/>
                <w:b/>
                <w:bCs/>
                <w:sz w:val="20"/>
                <w:szCs w:val="20"/>
                <w:lang w:eastAsia="vi-VN"/>
              </w:rPr>
              <w:t>Dự phòng</w:t>
            </w:r>
          </w:p>
        </w:tc>
        <w:tc>
          <w:tcPr>
            <w:tcW w:w="1327"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37115F" w:rsidRPr="006D5880" w:rsidRDefault="0037115F" w:rsidP="00952353">
            <w:pPr>
              <w:adjustRightInd w:val="0"/>
              <w:snapToGrid w:val="0"/>
              <w:spacing w:before="120"/>
              <w:jc w:val="center"/>
              <w:rPr>
                <w:rFonts w:ascii="Arial" w:hAnsi="Arial" w:cs="Arial"/>
                <w:color w:val="auto"/>
                <w:sz w:val="20"/>
                <w:szCs w:val="20"/>
                <w:lang w:eastAsia="zh-CN"/>
              </w:rPr>
            </w:pPr>
          </w:p>
        </w:tc>
      </w:tr>
    </w:tbl>
    <w:p w:rsidR="0037115F" w:rsidRPr="006D5880" w:rsidRDefault="0037115F" w:rsidP="0037115F">
      <w:pPr>
        <w:adjustRightInd w:val="0"/>
        <w:snapToGrid w:val="0"/>
        <w:spacing w:before="120"/>
        <w:rPr>
          <w:rFonts w:ascii="Arial" w:hAnsi="Arial" w:cs="Arial"/>
          <w:color w:val="auto"/>
          <w:sz w:val="20"/>
          <w:szCs w:val="2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37115F" w:rsidRPr="006D5880" w:rsidTr="00952353">
        <w:tc>
          <w:tcPr>
            <w:tcW w:w="2952" w:type="dxa"/>
          </w:tcPr>
          <w:p w:rsidR="0037115F" w:rsidRPr="006D5880" w:rsidRDefault="0037115F" w:rsidP="00952353">
            <w:pPr>
              <w:pStyle w:val="Vnbnnidung100"/>
              <w:adjustRightInd w:val="0"/>
              <w:snapToGrid w:val="0"/>
              <w:spacing w:before="120"/>
              <w:rPr>
                <w:rStyle w:val="Vnbnnidung10"/>
                <w:rFonts w:ascii="Arial" w:hAnsi="Arial" w:cs="Arial"/>
                <w:sz w:val="20"/>
                <w:szCs w:val="20"/>
                <w:lang w:eastAsia="vi-VN"/>
              </w:rPr>
            </w:pPr>
            <w:r w:rsidRPr="006D5880">
              <w:rPr>
                <w:rStyle w:val="Vnbnnidung10"/>
                <w:rFonts w:ascii="Arial" w:hAnsi="Arial" w:cs="Arial"/>
                <w:b/>
                <w:bCs/>
                <w:sz w:val="20"/>
                <w:szCs w:val="20"/>
                <w:lang w:eastAsia="vi-VN"/>
              </w:rPr>
              <w:br/>
              <w:t>NGƯỜI LẬP BIỂU</w:t>
            </w:r>
            <w:r w:rsidRPr="006D5880">
              <w:rPr>
                <w:rStyle w:val="Vnbnnidung10"/>
                <w:rFonts w:ascii="Arial" w:hAnsi="Arial" w:cs="Arial"/>
                <w:b/>
                <w:bCs/>
                <w:sz w:val="20"/>
                <w:szCs w:val="20"/>
                <w:lang w:eastAsia="vi-VN"/>
              </w:rPr>
              <w:br/>
            </w:r>
            <w:r w:rsidRPr="006D5880">
              <w:rPr>
                <w:rStyle w:val="Vnbnnidung10"/>
                <w:rFonts w:ascii="Arial" w:hAnsi="Arial" w:cs="Arial"/>
                <w:sz w:val="20"/>
                <w:szCs w:val="20"/>
                <w:lang w:eastAsia="vi-VN"/>
              </w:rPr>
              <w:t>(Ký, ghi rõ họ tên)</w:t>
            </w:r>
          </w:p>
        </w:tc>
        <w:tc>
          <w:tcPr>
            <w:tcW w:w="2952" w:type="dxa"/>
          </w:tcPr>
          <w:p w:rsidR="0037115F" w:rsidRPr="006D5880" w:rsidRDefault="0037115F" w:rsidP="00952353">
            <w:pPr>
              <w:pStyle w:val="Vnbnnidung100"/>
              <w:adjustRightInd w:val="0"/>
              <w:snapToGrid w:val="0"/>
              <w:spacing w:before="120"/>
              <w:rPr>
                <w:rStyle w:val="Vnbnnidung10"/>
                <w:rFonts w:ascii="Arial" w:hAnsi="Arial" w:cs="Arial"/>
                <w:sz w:val="20"/>
                <w:szCs w:val="20"/>
              </w:rPr>
            </w:pPr>
            <w:r w:rsidRPr="006D5880">
              <w:rPr>
                <w:rStyle w:val="Vnbnnidung10"/>
                <w:rFonts w:ascii="Arial" w:hAnsi="Arial" w:cs="Arial"/>
                <w:b/>
                <w:bCs/>
                <w:sz w:val="20"/>
                <w:szCs w:val="20"/>
                <w:lang w:eastAsia="vi-VN"/>
              </w:rPr>
              <w:br/>
              <w:t>KẾ TOÁN TRƯỞNG</w:t>
            </w:r>
            <w:r w:rsidRPr="006D5880">
              <w:rPr>
                <w:rFonts w:ascii="Arial" w:hAnsi="Arial" w:cs="Arial"/>
                <w:sz w:val="20"/>
                <w:szCs w:val="20"/>
              </w:rPr>
              <w:br/>
            </w:r>
            <w:r w:rsidRPr="006D5880">
              <w:rPr>
                <w:rStyle w:val="Vnbnnidung10"/>
                <w:rFonts w:ascii="Arial" w:hAnsi="Arial" w:cs="Arial"/>
                <w:sz w:val="20"/>
                <w:szCs w:val="20"/>
                <w:lang w:eastAsia="vi-VN"/>
              </w:rPr>
              <w:t>(Ký, ghi rõ họ tên)</w:t>
            </w:r>
          </w:p>
        </w:tc>
        <w:tc>
          <w:tcPr>
            <w:tcW w:w="2952" w:type="dxa"/>
          </w:tcPr>
          <w:p w:rsidR="0037115F" w:rsidRPr="006D5880" w:rsidRDefault="0037115F" w:rsidP="00952353">
            <w:pPr>
              <w:adjustRightInd w:val="0"/>
              <w:snapToGrid w:val="0"/>
              <w:spacing w:before="120"/>
              <w:jc w:val="center"/>
              <w:rPr>
                <w:rFonts w:ascii="Arial" w:hAnsi="Arial" w:cs="Arial"/>
                <w:color w:val="auto"/>
                <w:sz w:val="20"/>
                <w:szCs w:val="20"/>
                <w:lang w:eastAsia="zh-CN"/>
              </w:rPr>
            </w:pPr>
            <w:r w:rsidRPr="006D5880">
              <w:rPr>
                <w:rStyle w:val="Vnbnnidung10"/>
                <w:rFonts w:ascii="Arial" w:hAnsi="Arial" w:cs="Arial"/>
                <w:iCs w:val="0"/>
                <w:sz w:val="20"/>
                <w:szCs w:val="20"/>
                <w:lang w:val="en-US"/>
              </w:rPr>
              <w:t>…., n</w:t>
            </w:r>
            <w:r w:rsidRPr="006D5880">
              <w:rPr>
                <w:rStyle w:val="Vnbnnidung10"/>
                <w:rFonts w:ascii="Arial" w:hAnsi="Arial" w:cs="Arial"/>
                <w:iCs w:val="0"/>
                <w:sz w:val="20"/>
                <w:szCs w:val="20"/>
              </w:rPr>
              <w:t>gày... tháng... năm....</w:t>
            </w:r>
            <w:r w:rsidRPr="006D5880">
              <w:rPr>
                <w:rFonts w:ascii="Arial" w:hAnsi="Arial" w:cs="Arial"/>
                <w:sz w:val="20"/>
                <w:szCs w:val="20"/>
              </w:rPr>
              <w:br/>
            </w:r>
            <w:r w:rsidRPr="006D5880">
              <w:rPr>
                <w:rStyle w:val="Vnbnnidung10"/>
                <w:rFonts w:ascii="Arial" w:hAnsi="Arial" w:cs="Arial"/>
                <w:b/>
                <w:bCs/>
                <w:i w:val="0"/>
                <w:sz w:val="20"/>
                <w:szCs w:val="20"/>
              </w:rPr>
              <w:t>CHỦ ĐẦU TƯ</w:t>
            </w:r>
            <w:r w:rsidRPr="006D5880">
              <w:rPr>
                <w:rStyle w:val="Vnbnnidung10"/>
                <w:rFonts w:ascii="Arial" w:hAnsi="Arial" w:cs="Arial"/>
                <w:b/>
                <w:bCs/>
                <w:i w:val="0"/>
                <w:sz w:val="20"/>
                <w:szCs w:val="20"/>
              </w:rPr>
              <w:br/>
            </w:r>
            <w:r w:rsidRPr="006D5880">
              <w:rPr>
                <w:rStyle w:val="Vnbnnidung10"/>
                <w:rFonts w:ascii="Arial" w:hAnsi="Arial" w:cs="Arial"/>
                <w:iCs w:val="0"/>
                <w:sz w:val="20"/>
                <w:szCs w:val="20"/>
              </w:rPr>
              <w:t>(Ký, ghi rõ họ tên, đóng dấu)</w:t>
            </w:r>
          </w:p>
        </w:tc>
      </w:tr>
    </w:tbl>
    <w:p w:rsidR="0037115F" w:rsidRPr="006D5880" w:rsidRDefault="0037115F" w:rsidP="0037115F">
      <w:pPr>
        <w:pStyle w:val="Vnbnnidung50"/>
        <w:adjustRightInd w:val="0"/>
        <w:snapToGrid w:val="0"/>
        <w:spacing w:before="120" w:line="240" w:lineRule="auto"/>
        <w:jc w:val="left"/>
        <w:rPr>
          <w:rStyle w:val="Vnbnnidung5"/>
          <w:rFonts w:ascii="Arial" w:hAnsi="Arial" w:cs="Arial"/>
          <w:i/>
          <w:iCs/>
          <w:lang w:eastAsia="vi-VN"/>
        </w:rPr>
      </w:pPr>
      <w:r w:rsidRPr="006D5880">
        <w:rPr>
          <w:rStyle w:val="Vnbnnidung5"/>
          <w:rFonts w:ascii="Arial" w:hAnsi="Arial" w:cs="Arial"/>
          <w:i/>
          <w:iCs/>
          <w:lang w:eastAsia="vi-VN"/>
        </w:rPr>
        <w:t xml:space="preserve">Ghi chú: Tại cột 6 chủ đầu tư căn cứ các quy định của pháp luật về đầu tư công, xây dựng, đấu thầu, </w:t>
      </w:r>
      <w:r w:rsidRPr="006D5880">
        <w:rPr>
          <w:rStyle w:val="Vnbnnidung5"/>
          <w:rFonts w:ascii="Arial" w:hAnsi="Arial" w:cs="Arial"/>
          <w:i/>
          <w:iCs/>
          <w:lang w:eastAsia="vi-VN"/>
        </w:rPr>
        <w:lastRenderedPageBreak/>
        <w:t>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rsidR="00466F66" w:rsidRDefault="00AC4B85"/>
    <w:sectPr w:rsidR="00466F66" w:rsidSect="00C56D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85" w:rsidRDefault="00AC4B85" w:rsidP="00231642">
      <w:r>
        <w:separator/>
      </w:r>
    </w:p>
  </w:endnote>
  <w:endnote w:type="continuationSeparator" w:id="0">
    <w:p w:rsidR="00AC4B85" w:rsidRDefault="00AC4B85" w:rsidP="0023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85" w:rsidRDefault="00AC4B85" w:rsidP="00231642">
      <w:r>
        <w:separator/>
      </w:r>
    </w:p>
  </w:footnote>
  <w:footnote w:type="continuationSeparator" w:id="0">
    <w:p w:rsidR="00AC4B85" w:rsidRDefault="00AC4B85" w:rsidP="0023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115F"/>
    <w:rsid w:val="00075DB4"/>
    <w:rsid w:val="00231642"/>
    <w:rsid w:val="0037115F"/>
    <w:rsid w:val="00726088"/>
    <w:rsid w:val="00AC4B85"/>
    <w:rsid w:val="00C5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5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37115F"/>
    <w:rPr>
      <w:rFonts w:ascii="Arial" w:hAnsi="Arial" w:cs="Arial"/>
      <w:sz w:val="9"/>
      <w:szCs w:val="9"/>
    </w:rPr>
  </w:style>
  <w:style w:type="character" w:customStyle="1" w:styleId="Vnbnnidung4">
    <w:name w:val="Văn bản nội dung (4)_"/>
    <w:link w:val="Vnbnnidung40"/>
    <w:uiPriority w:val="99"/>
    <w:locked/>
    <w:rsid w:val="0037115F"/>
    <w:rPr>
      <w:rFonts w:ascii="Times New Roman" w:hAnsi="Times New Roman" w:cs="Times New Roman"/>
      <w:i/>
      <w:iCs/>
      <w:sz w:val="14"/>
      <w:szCs w:val="14"/>
    </w:rPr>
  </w:style>
  <w:style w:type="character" w:customStyle="1" w:styleId="Vnbnnidung6">
    <w:name w:val="Văn bản nội dung (6)_"/>
    <w:link w:val="Vnbnnidung60"/>
    <w:uiPriority w:val="99"/>
    <w:locked/>
    <w:rsid w:val="0037115F"/>
    <w:rPr>
      <w:rFonts w:cs="Times New Roman"/>
      <w:b/>
      <w:bCs/>
      <w:sz w:val="15"/>
      <w:szCs w:val="15"/>
    </w:rPr>
  </w:style>
  <w:style w:type="character" w:customStyle="1" w:styleId="Vnbnnidung5">
    <w:name w:val="Văn bản nội dung (5)_"/>
    <w:link w:val="Vnbnnidung50"/>
    <w:uiPriority w:val="99"/>
    <w:locked/>
    <w:rsid w:val="0037115F"/>
    <w:rPr>
      <w:rFonts w:ascii="Times New Roman" w:hAnsi="Times New Roman" w:cs="Times New Roman"/>
      <w:b/>
      <w:bCs/>
      <w:sz w:val="20"/>
      <w:szCs w:val="20"/>
    </w:rPr>
  </w:style>
  <w:style w:type="character" w:customStyle="1" w:styleId="Vnbnnidung10">
    <w:name w:val="Văn bản nội dung (10)_"/>
    <w:link w:val="Vnbnnidung100"/>
    <w:uiPriority w:val="99"/>
    <w:locked/>
    <w:rsid w:val="0037115F"/>
    <w:rPr>
      <w:rFonts w:ascii="Times New Roman" w:hAnsi="Times New Roman" w:cs="Times New Roman"/>
      <w:i/>
      <w:iCs/>
    </w:rPr>
  </w:style>
  <w:style w:type="paragraph" w:customStyle="1" w:styleId="Khc0">
    <w:name w:val="Khác"/>
    <w:basedOn w:val="Normal"/>
    <w:link w:val="Khc"/>
    <w:uiPriority w:val="99"/>
    <w:rsid w:val="0037115F"/>
    <w:rPr>
      <w:rFonts w:ascii="Arial" w:eastAsiaTheme="minorHAnsi" w:hAnsi="Arial" w:cs="Arial"/>
      <w:color w:val="auto"/>
      <w:sz w:val="9"/>
      <w:szCs w:val="9"/>
      <w:lang w:val="en-US" w:eastAsia="en-US"/>
    </w:rPr>
  </w:style>
  <w:style w:type="paragraph" w:customStyle="1" w:styleId="Vnbnnidung40">
    <w:name w:val="Văn bản nội dung (4)"/>
    <w:basedOn w:val="Normal"/>
    <w:link w:val="Vnbnnidung4"/>
    <w:uiPriority w:val="99"/>
    <w:rsid w:val="0037115F"/>
    <w:pPr>
      <w:spacing w:after="30"/>
      <w:jc w:val="center"/>
    </w:pPr>
    <w:rPr>
      <w:rFonts w:ascii="Times New Roman" w:eastAsiaTheme="minorHAnsi" w:hAnsi="Times New Roman" w:cs="Times New Roman"/>
      <w:i/>
      <w:iCs/>
      <w:color w:val="auto"/>
      <w:sz w:val="14"/>
      <w:szCs w:val="14"/>
      <w:lang w:val="en-US" w:eastAsia="en-US"/>
    </w:rPr>
  </w:style>
  <w:style w:type="paragraph" w:customStyle="1" w:styleId="Vnbnnidung60">
    <w:name w:val="Văn bản nội dung (6)"/>
    <w:basedOn w:val="Normal"/>
    <w:link w:val="Vnbnnidung6"/>
    <w:uiPriority w:val="99"/>
    <w:rsid w:val="0037115F"/>
    <w:pPr>
      <w:spacing w:line="226" w:lineRule="auto"/>
      <w:jc w:val="center"/>
    </w:pPr>
    <w:rPr>
      <w:rFonts w:asciiTheme="minorHAnsi" w:eastAsiaTheme="minorHAnsi" w:hAnsiTheme="minorHAnsi" w:cs="Times New Roman"/>
      <w:b/>
      <w:bCs/>
      <w:color w:val="auto"/>
      <w:sz w:val="15"/>
      <w:szCs w:val="15"/>
      <w:lang w:val="en-US" w:eastAsia="en-US"/>
    </w:rPr>
  </w:style>
  <w:style w:type="paragraph" w:customStyle="1" w:styleId="Vnbnnidung50">
    <w:name w:val="Văn bản nội dung (5)"/>
    <w:basedOn w:val="Normal"/>
    <w:link w:val="Vnbnnidung5"/>
    <w:uiPriority w:val="99"/>
    <w:rsid w:val="0037115F"/>
    <w:pPr>
      <w:spacing w:line="252" w:lineRule="auto"/>
      <w:jc w:val="center"/>
    </w:pPr>
    <w:rPr>
      <w:rFonts w:ascii="Times New Roman" w:eastAsiaTheme="minorHAnsi" w:hAnsi="Times New Roman" w:cs="Times New Roman"/>
      <w:b/>
      <w:bCs/>
      <w:color w:val="auto"/>
      <w:sz w:val="20"/>
      <w:szCs w:val="20"/>
      <w:lang w:val="en-US" w:eastAsia="en-US"/>
    </w:rPr>
  </w:style>
  <w:style w:type="paragraph" w:customStyle="1" w:styleId="Vnbnnidung100">
    <w:name w:val="Văn bản nội dung (10)"/>
    <w:basedOn w:val="Normal"/>
    <w:link w:val="Vnbnnidung10"/>
    <w:uiPriority w:val="99"/>
    <w:rsid w:val="0037115F"/>
    <w:pPr>
      <w:jc w:val="center"/>
    </w:pPr>
    <w:rPr>
      <w:rFonts w:ascii="Times New Roman" w:eastAsiaTheme="minorHAnsi" w:hAnsi="Times New Roman" w:cs="Times New Roman"/>
      <w:i/>
      <w:iCs/>
      <w:color w:val="auto"/>
      <w:sz w:val="22"/>
      <w:szCs w:val="22"/>
      <w:lang w:val="en-US" w:eastAsia="en-US"/>
    </w:rPr>
  </w:style>
  <w:style w:type="table" w:styleId="TableGrid">
    <w:name w:val="Table Grid"/>
    <w:basedOn w:val="TableNormal"/>
    <w:uiPriority w:val="39"/>
    <w:rsid w:val="0037115F"/>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7115F"/>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231642"/>
    <w:pPr>
      <w:tabs>
        <w:tab w:val="center" w:pos="4680"/>
        <w:tab w:val="right" w:pos="9360"/>
      </w:tabs>
    </w:pPr>
  </w:style>
  <w:style w:type="character" w:customStyle="1" w:styleId="HeaderChar">
    <w:name w:val="Header Char"/>
    <w:basedOn w:val="DefaultParagraphFont"/>
    <w:link w:val="Header"/>
    <w:uiPriority w:val="99"/>
    <w:rsid w:val="00231642"/>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231642"/>
    <w:pPr>
      <w:tabs>
        <w:tab w:val="center" w:pos="4680"/>
        <w:tab w:val="right" w:pos="9360"/>
      </w:tabs>
    </w:pPr>
  </w:style>
  <w:style w:type="character" w:customStyle="1" w:styleId="FooterChar">
    <w:name w:val="Footer Char"/>
    <w:basedOn w:val="DefaultParagraphFont"/>
    <w:link w:val="Footer"/>
    <w:uiPriority w:val="99"/>
    <w:rsid w:val="00231642"/>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04/QTDA: Chi phí đầu tư đề nghị quyết toán - Hoatieu.vn</dc:title>
  <dc:creator>Hoatieu</dc:creator>
  <cp:keywords>Mẫu số 04/QTDA</cp:keywords>
  <dc:description>Mẫu số 04/QTDA: Chi phí đầu tư đề nghị quyết toán - Hoatieu.vn - https://hoatieu.vn/bieu-mau/chi-phi-dau-tu-de-nghi-quyet-toan-theo-cong-trinh-hang-muc-hoan-thanh-56286?t=28</dc:description>
  <cp:lastModifiedBy>Admin</cp:lastModifiedBy>
  <cp:revision>2</cp:revision>
  <dcterms:created xsi:type="dcterms:W3CDTF">2022-08-24T07:49:00Z</dcterms:created>
  <dcterms:modified xsi:type="dcterms:W3CDTF">2024-05-06T14:20:00Z</dcterms:modified>
</cp:coreProperties>
</file>