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7117" w:rsidRPr="00BD5AD1" w:rsidRDefault="00BD5AD1" w:rsidP="00EB52F1">
      <w:pPr>
        <w:rPr>
          <w:rFonts w:ascii="Times New Roman" w:hAnsi="Times New Roman" w:cs="Times New Roman"/>
          <w:sz w:val="28"/>
          <w:szCs w:val="28"/>
        </w:rPr>
      </w:pPr>
      <w:r w:rsidRPr="00BD5AD1">
        <w:rPr>
          <w:rFonts w:ascii="Times New Roman" w:hAnsi="Times New Roman" w:cs="Times New Roman"/>
          <w:b/>
          <w:bCs/>
          <w:color w:val="141414"/>
          <w:sz w:val="28"/>
          <w:szCs w:val="28"/>
          <w:shd w:val="clear" w:color="auto" w:fill="FFFFFF"/>
        </w:rPr>
        <w:t>Kế toán suất ăn công nghiệp</w:t>
      </w:r>
      <w:r w:rsidRPr="00BD5AD1">
        <w:rPr>
          <w:rFonts w:ascii="Times New Roman" w:hAnsi="Times New Roman" w:cs="Times New Roman"/>
          <w:color w:val="141414"/>
          <w:sz w:val="28"/>
          <w:szCs w:val="28"/>
        </w:rPr>
        <w:br/>
      </w:r>
      <w:r w:rsidRPr="00BD5AD1">
        <w:rPr>
          <w:rFonts w:ascii="Times New Roman" w:hAnsi="Times New Roman" w:cs="Times New Roman"/>
          <w:color w:val="141414"/>
          <w:sz w:val="28"/>
          <w:szCs w:val="28"/>
          <w:shd w:val="clear" w:color="auto" w:fill="FFFFFF"/>
        </w:rPr>
        <w:br/>
      </w:r>
      <w:r w:rsidRPr="00BD5AD1">
        <w:rPr>
          <w:rFonts w:ascii="Times New Roman" w:hAnsi="Times New Roman" w:cs="Times New Roman"/>
          <w:b/>
          <w:bCs/>
          <w:color w:val="141414"/>
          <w:sz w:val="28"/>
          <w:szCs w:val="28"/>
          <w:shd w:val="clear" w:color="auto" w:fill="FFFFFF"/>
        </w:rPr>
        <w:t>1.Lập định mức NVL chính phụ và tỉ lệ phù hợp</w:t>
      </w:r>
      <w:r w:rsidRPr="00BD5AD1">
        <w:rPr>
          <w:rFonts w:ascii="Times New Roman" w:hAnsi="Times New Roman" w:cs="Times New Roman"/>
          <w:color w:val="141414"/>
          <w:sz w:val="28"/>
          <w:szCs w:val="28"/>
          <w:shd w:val="clear" w:color="auto" w:fill="FFFFFF"/>
        </w:rPr>
        <w:br/>
      </w:r>
      <w:r w:rsidRPr="00BD5AD1">
        <w:rPr>
          <w:rFonts w:ascii="Times New Roman" w:hAnsi="Times New Roman" w:cs="Times New Roman"/>
          <w:color w:val="141414"/>
          <w:sz w:val="28"/>
          <w:szCs w:val="28"/>
          <w:shd w:val="clear" w:color="auto" w:fill="FFFFFF"/>
        </w:rPr>
        <w:br/>
      </w:r>
      <w:r w:rsidRPr="00BD5AD1">
        <w:rPr>
          <w:rFonts w:ascii="Times New Roman" w:hAnsi="Times New Roman" w:cs="Times New Roman"/>
          <w:b/>
          <w:bCs/>
          <w:color w:val="141414"/>
          <w:sz w:val="28"/>
          <w:szCs w:val="28"/>
          <w:shd w:val="clear" w:color="auto" w:fill="FFFFFF"/>
        </w:rPr>
        <w:t>2.Tính giá thành chi tiết cho từng ngày theo tường khách hàng hoặc suất ăn</w:t>
      </w:r>
      <w:r w:rsidRPr="00BD5AD1">
        <w:rPr>
          <w:rFonts w:ascii="Times New Roman" w:hAnsi="Times New Roman" w:cs="Times New Roman"/>
          <w:color w:val="141414"/>
          <w:sz w:val="28"/>
          <w:szCs w:val="28"/>
          <w:shd w:val="clear" w:color="auto" w:fill="FFFFFF"/>
        </w:rPr>
        <w:br/>
      </w:r>
      <w:r w:rsidRPr="00BD5AD1">
        <w:rPr>
          <w:rFonts w:ascii="Times New Roman" w:hAnsi="Times New Roman" w:cs="Times New Roman"/>
          <w:color w:val="141414"/>
          <w:sz w:val="28"/>
          <w:szCs w:val="28"/>
          <w:shd w:val="clear" w:color="auto" w:fill="FFFFFF"/>
        </w:rPr>
        <w:br/>
      </w:r>
      <w:r w:rsidRPr="00BD5AD1">
        <w:rPr>
          <w:rFonts w:ascii="Times New Roman" w:hAnsi="Times New Roman" w:cs="Times New Roman"/>
          <w:b/>
          <w:bCs/>
          <w:color w:val="141414"/>
          <w:sz w:val="28"/>
          <w:szCs w:val="28"/>
          <w:shd w:val="clear" w:color="auto" w:fill="FFFFFF"/>
        </w:rPr>
        <w:t>3.Phân bổ các yếu tố NVL phụ, SXC, Nhân công theo tiêu thức NVL chính</w:t>
      </w:r>
      <w:r w:rsidRPr="00BD5AD1">
        <w:rPr>
          <w:rFonts w:ascii="Times New Roman" w:hAnsi="Times New Roman" w:cs="Times New Roman"/>
          <w:color w:val="141414"/>
          <w:sz w:val="28"/>
          <w:szCs w:val="28"/>
          <w:shd w:val="clear" w:color="auto" w:fill="FFFFFF"/>
        </w:rPr>
        <w:br/>
      </w:r>
      <w:r w:rsidRPr="00BD5AD1">
        <w:rPr>
          <w:rFonts w:ascii="Times New Roman" w:hAnsi="Times New Roman" w:cs="Times New Roman"/>
          <w:color w:val="141414"/>
          <w:sz w:val="28"/>
          <w:szCs w:val="28"/>
          <w:shd w:val="clear" w:color="auto" w:fill="FFFFFF"/>
        </w:rPr>
        <w:br/>
      </w:r>
      <w:r w:rsidRPr="00BD5AD1">
        <w:rPr>
          <w:rFonts w:ascii="Times New Roman" w:hAnsi="Times New Roman" w:cs="Times New Roman"/>
          <w:b/>
          <w:bCs/>
          <w:color w:val="141414"/>
          <w:sz w:val="28"/>
          <w:szCs w:val="28"/>
          <w:shd w:val="clear" w:color="auto" w:fill="FFFFFF"/>
        </w:rPr>
        <w:t>4.Bảng kê thu mua hàng hóa và quản trị nhân sự</w:t>
      </w:r>
      <w:r w:rsidRPr="00BD5AD1">
        <w:rPr>
          <w:rFonts w:ascii="Times New Roman" w:hAnsi="Times New Roman" w:cs="Times New Roman"/>
          <w:color w:val="141414"/>
          <w:sz w:val="28"/>
          <w:szCs w:val="28"/>
          <w:shd w:val="clear" w:color="auto" w:fill="FFFFFF"/>
        </w:rPr>
        <w:br/>
      </w:r>
      <w:r w:rsidRPr="00BD5AD1">
        <w:rPr>
          <w:rFonts w:ascii="Times New Roman" w:hAnsi="Times New Roman" w:cs="Times New Roman"/>
          <w:color w:val="141414"/>
          <w:sz w:val="28"/>
          <w:szCs w:val="28"/>
          <w:shd w:val="clear" w:color="auto" w:fill="FFFFFF"/>
        </w:rPr>
        <w:br/>
      </w:r>
      <w:r w:rsidRPr="00BD5AD1">
        <w:rPr>
          <w:rFonts w:ascii="Times New Roman" w:hAnsi="Times New Roman" w:cs="Times New Roman"/>
          <w:b/>
          <w:bCs/>
          <w:color w:val="141414"/>
          <w:sz w:val="28"/>
          <w:szCs w:val="28"/>
          <w:shd w:val="clear" w:color="auto" w:fill="FFFFFF"/>
        </w:rPr>
        <w:t>5.Một số hạch toán cơ bản</w:t>
      </w:r>
      <w:r w:rsidRPr="00BD5AD1">
        <w:rPr>
          <w:rFonts w:ascii="Times New Roman" w:hAnsi="Times New Roman" w:cs="Times New Roman"/>
          <w:color w:val="141414"/>
          <w:sz w:val="28"/>
          <w:szCs w:val="28"/>
          <w:shd w:val="clear" w:color="auto" w:fill="FFFFFF"/>
        </w:rPr>
        <w:br/>
      </w:r>
      <w:r w:rsidRPr="00BD5AD1">
        <w:rPr>
          <w:rFonts w:ascii="Times New Roman" w:hAnsi="Times New Roman" w:cs="Times New Roman"/>
          <w:color w:val="141414"/>
          <w:sz w:val="28"/>
          <w:szCs w:val="28"/>
          <w:shd w:val="clear" w:color="auto" w:fill="FFFFFF"/>
        </w:rPr>
        <w:br/>
      </w:r>
      <w:r w:rsidRPr="00BD5AD1">
        <w:rPr>
          <w:rFonts w:ascii="Times New Roman" w:hAnsi="Times New Roman" w:cs="Times New Roman"/>
          <w:b/>
          <w:bCs/>
          <w:color w:val="141414"/>
          <w:sz w:val="28"/>
          <w:szCs w:val="28"/>
          <w:shd w:val="clear" w:color="auto" w:fill="FFFFFF"/>
        </w:rPr>
        <w:t>*</w:t>
      </w:r>
      <w:r w:rsidRPr="00BD5AD1">
        <w:rPr>
          <w:rFonts w:ascii="Times New Roman" w:hAnsi="Times New Roman" w:cs="Times New Roman"/>
          <w:b/>
          <w:bCs/>
          <w:color w:val="141414"/>
          <w:sz w:val="28"/>
          <w:szCs w:val="28"/>
          <w:u w:val="single"/>
          <w:shd w:val="clear" w:color="auto" w:fill="FFFFFF"/>
        </w:rPr>
        <w:t>Vấn đề 01</w:t>
      </w:r>
      <w:r w:rsidRPr="00BD5AD1">
        <w:rPr>
          <w:rFonts w:ascii="Times New Roman" w:hAnsi="Times New Roman" w:cs="Times New Roman"/>
          <w:b/>
          <w:bCs/>
          <w:color w:val="141414"/>
          <w:sz w:val="28"/>
          <w:szCs w:val="28"/>
          <w:shd w:val="clear" w:color="auto" w:fill="FFFFFF"/>
        </w:rPr>
        <w:t>:</w:t>
      </w:r>
      <w:r w:rsidRPr="00BD5AD1">
        <w:rPr>
          <w:rFonts w:ascii="Times New Roman" w:hAnsi="Times New Roman" w:cs="Times New Roman"/>
          <w:color w:val="141414"/>
          <w:sz w:val="28"/>
          <w:szCs w:val="28"/>
          <w:shd w:val="clear" w:color="auto" w:fill="FFFFFF"/>
        </w:rPr>
        <w:t> </w:t>
      </w:r>
      <w:r w:rsidRPr="00BD5AD1">
        <w:rPr>
          <w:rFonts w:ascii="Times New Roman" w:hAnsi="Times New Roman" w:cs="Times New Roman"/>
          <w:b/>
          <w:bCs/>
          <w:color w:val="141414"/>
          <w:sz w:val="28"/>
          <w:szCs w:val="28"/>
          <w:shd w:val="clear" w:color="auto" w:fill="FFFFFF"/>
        </w:rPr>
        <w:t>Lập định mức Nguyên Vật Liệu</w:t>
      </w:r>
      <w:r w:rsidRPr="00BD5AD1">
        <w:rPr>
          <w:rFonts w:ascii="Times New Roman" w:hAnsi="Times New Roman" w:cs="Times New Roman"/>
          <w:color w:val="141414"/>
          <w:sz w:val="28"/>
          <w:szCs w:val="28"/>
          <w:shd w:val="clear" w:color="auto" w:fill="FFFFFF"/>
        </w:rPr>
        <w:br/>
      </w:r>
      <w:r w:rsidRPr="00BD5AD1">
        <w:rPr>
          <w:rFonts w:ascii="Times New Roman" w:hAnsi="Times New Roman" w:cs="Times New Roman"/>
          <w:color w:val="141414"/>
          <w:sz w:val="28"/>
          <w:szCs w:val="28"/>
          <w:shd w:val="clear" w:color="auto" w:fill="FFFFFF"/>
        </w:rPr>
        <w:br/>
        <w:t>–Căn cứ vào định mức chi tiết NVL cho 1 suất ăn/ các món ăn do bếp trưởng lập nếu công ty nhỏ thường do chủ doanh nghiệp lập</w:t>
      </w:r>
      <w:r w:rsidRPr="00BD5AD1">
        <w:rPr>
          <w:rFonts w:ascii="Times New Roman" w:hAnsi="Times New Roman" w:cs="Times New Roman"/>
          <w:color w:val="141414"/>
          <w:sz w:val="28"/>
          <w:szCs w:val="28"/>
          <w:shd w:val="clear" w:color="auto" w:fill="FFFFFF"/>
        </w:rPr>
        <w:br/>
      </w:r>
      <w:r w:rsidRPr="00BD5AD1">
        <w:rPr>
          <w:rFonts w:ascii="Times New Roman" w:hAnsi="Times New Roman" w:cs="Times New Roman"/>
          <w:color w:val="141414"/>
          <w:sz w:val="28"/>
          <w:szCs w:val="28"/>
          <w:shd w:val="clear" w:color="auto" w:fill="FFFFFF"/>
        </w:rPr>
        <w:br/>
        <w:t>–Từ định mức số lượng/ khối lượng NVL chi tiết cho từng món ăn kế toán thu thập thông tin giá cả NVL ở các siêu thị, sạp chợ…để áp giá mua để tính giá vốn tương ứng cho món ăn làm căn cứ tính giá bán cho phù hợp để đảm bảo kinh doanh có lợi nhuận</w:t>
      </w:r>
      <w:r w:rsidRPr="00BD5AD1">
        <w:rPr>
          <w:rFonts w:ascii="Times New Roman" w:hAnsi="Times New Roman" w:cs="Times New Roman"/>
          <w:color w:val="141414"/>
          <w:sz w:val="28"/>
          <w:szCs w:val="28"/>
          <w:shd w:val="clear" w:color="auto" w:fill="FFFFFF"/>
        </w:rPr>
        <w:br/>
      </w:r>
      <w:r w:rsidRPr="00BD5AD1">
        <w:rPr>
          <w:rFonts w:ascii="Times New Roman" w:hAnsi="Times New Roman" w:cs="Times New Roman"/>
          <w:color w:val="141414"/>
          <w:sz w:val="28"/>
          <w:szCs w:val="28"/>
          <w:shd w:val="clear" w:color="auto" w:fill="FFFFFF"/>
        </w:rPr>
        <w:br/>
        <w:t>–Định mức NVL được lập lưu trữ tại doanh nghiệp để làm căn cứ tính giá thành NVL đồng thời cũng làm căn cứ để giải trình cơ quan thuế sau này</w:t>
      </w:r>
      <w:bookmarkStart w:id="0" w:name="_GoBack"/>
      <w:bookmarkEnd w:id="0"/>
      <w:r w:rsidRPr="00BD5AD1">
        <w:rPr>
          <w:rFonts w:ascii="Times New Roman" w:hAnsi="Times New Roman" w:cs="Times New Roman"/>
          <w:color w:val="141414"/>
          <w:sz w:val="28"/>
          <w:szCs w:val="28"/>
        </w:rPr>
        <w:br/>
      </w:r>
      <w:r w:rsidRPr="00BD5AD1">
        <w:rPr>
          <w:rFonts w:ascii="Times New Roman" w:hAnsi="Times New Roman" w:cs="Times New Roman"/>
          <w:b/>
          <w:bCs/>
          <w:noProof/>
          <w:color w:val="5C5C5C"/>
          <w:sz w:val="28"/>
          <w:szCs w:val="28"/>
        </w:rPr>
        <mc:AlternateContent>
          <mc:Choice Requires="wps">
            <w:drawing>
              <wp:inline distT="0" distB="0" distL="0" distR="0">
                <wp:extent cx="308610" cy="308610"/>
                <wp:effectExtent l="0" t="0" r="0" b="0"/>
                <wp:docPr id="3" name="Rect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3CB63A8" id="Rectangle 3" o:spid="_x0000_s1026"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" filled="f" stroked="f">
                <o:lock v:ext="edit" aspectratio="t"/>
                <w10:anchorlock/>
              </v:rect>
            </w:pict>
          </mc:Fallback>
        </mc:AlternateContent>
      </w:r>
      <w:r w:rsidRPr="00BD5AD1">
        <w:rPr>
          <w:rFonts w:ascii="Times New Roman" w:hAnsi="Times New Roman" w:cs="Times New Roman"/>
          <w:color w:val="141414"/>
          <w:sz w:val="28"/>
          <w:szCs w:val="28"/>
        </w:rPr>
        <w:br/>
      </w:r>
      <w:r w:rsidRPr="00BD5AD1">
        <w:rPr>
          <w:rFonts w:ascii="Times New Roman" w:hAnsi="Times New Roman" w:cs="Times New Roman"/>
          <w:b/>
          <w:bCs/>
          <w:color w:val="141414"/>
          <w:sz w:val="28"/>
          <w:szCs w:val="28"/>
          <w:shd w:val="clear" w:color="auto" w:fill="FFFFFF"/>
        </w:rPr>
        <w:t>*</w:t>
      </w:r>
      <w:r w:rsidRPr="00BD5AD1">
        <w:rPr>
          <w:rFonts w:ascii="Times New Roman" w:hAnsi="Times New Roman" w:cs="Times New Roman"/>
          <w:b/>
          <w:bCs/>
          <w:color w:val="141414"/>
          <w:sz w:val="28"/>
          <w:szCs w:val="28"/>
          <w:u w:val="single"/>
          <w:shd w:val="clear" w:color="auto" w:fill="FFFFFF"/>
        </w:rPr>
        <w:t>Vấn đề 02</w:t>
      </w:r>
      <w:r w:rsidRPr="00BD5AD1">
        <w:rPr>
          <w:rFonts w:ascii="Times New Roman" w:hAnsi="Times New Roman" w:cs="Times New Roman"/>
          <w:b/>
          <w:bCs/>
          <w:color w:val="141414"/>
          <w:sz w:val="28"/>
          <w:szCs w:val="28"/>
          <w:shd w:val="clear" w:color="auto" w:fill="FFFFFF"/>
        </w:rPr>
        <w:t>:</w:t>
      </w:r>
      <w:r w:rsidRPr="00BD5AD1">
        <w:rPr>
          <w:rFonts w:ascii="Times New Roman" w:hAnsi="Times New Roman" w:cs="Times New Roman"/>
          <w:color w:val="141414"/>
          <w:sz w:val="28"/>
          <w:szCs w:val="28"/>
          <w:shd w:val="clear" w:color="auto" w:fill="FFFFFF"/>
        </w:rPr>
        <w:t> </w:t>
      </w:r>
      <w:r w:rsidRPr="00BD5AD1">
        <w:rPr>
          <w:rFonts w:ascii="Times New Roman" w:hAnsi="Times New Roman" w:cs="Times New Roman"/>
          <w:b/>
          <w:bCs/>
          <w:color w:val="141414"/>
          <w:sz w:val="28"/>
          <w:szCs w:val="28"/>
          <w:shd w:val="clear" w:color="auto" w:fill="FFFFFF"/>
        </w:rPr>
        <w:t>Yếu Tố nguyên vật liệu đầu vào đối với kế toán suất ăn công nghiệp yếu tố nguyên vật liệu đầu vào cho những mặt hàng không lấy được hóa đơn chứng từ như rau củ quả, thịt cá….</w:t>
      </w:r>
      <w:r w:rsidRPr="00BD5AD1">
        <w:rPr>
          <w:rFonts w:ascii="Times New Roman" w:hAnsi="Times New Roman" w:cs="Times New Roman"/>
          <w:color w:val="141414"/>
          <w:sz w:val="28"/>
          <w:szCs w:val="28"/>
          <w:shd w:val="clear" w:color="auto" w:fill="FFFFFF"/>
        </w:rPr>
        <w:br/>
      </w:r>
      <w:r w:rsidRPr="00BD5AD1">
        <w:rPr>
          <w:rFonts w:ascii="Times New Roman" w:hAnsi="Times New Roman" w:cs="Times New Roman"/>
          <w:color w:val="141414"/>
          <w:sz w:val="28"/>
          <w:szCs w:val="28"/>
          <w:shd w:val="clear" w:color="auto" w:fill="FFFFFF"/>
        </w:rPr>
        <w:br/>
        <w:t>–Thực tế các mặt hàng này vẫn lấy được hóa đơn nhưng chỉ là giá cả đắt hơn cho so với giá cả ngoài thị trường (chợ, mua của dân) đó là 3 ông lớn tiêu biểu: siêu thị coopmart, siêu thịmetro, Siêu thị Big C</w:t>
      </w:r>
      <w:r w:rsidRPr="00BD5AD1">
        <w:rPr>
          <w:rFonts w:ascii="Times New Roman" w:hAnsi="Times New Roman" w:cs="Times New Roman"/>
          <w:color w:val="141414"/>
          <w:sz w:val="28"/>
          <w:szCs w:val="28"/>
          <w:shd w:val="clear" w:color="auto" w:fill="FFFFFF"/>
        </w:rPr>
        <w:br/>
      </w:r>
      <w:r w:rsidRPr="00BD5AD1">
        <w:rPr>
          <w:rFonts w:ascii="Times New Roman" w:hAnsi="Times New Roman" w:cs="Times New Roman"/>
          <w:color w:val="141414"/>
          <w:sz w:val="28"/>
          <w:szCs w:val="28"/>
          <w:shd w:val="clear" w:color="auto" w:fill="FFFFFF"/>
        </w:rPr>
        <w:br/>
        <w:t xml:space="preserve">–Nếu mua hàng hóa có hóa đơn ở các ông lớn này thì phải có các yếu tố ràng buộc: đặt cọc ký quỹ, lấy hàng cũng phải theo quy trình thủ tục, giá cũng cao hơn thị trừơng bên ngoài, các vấn đề công nợ tồn đọng và thủ tục trả lại hàng nếu phát sinh </w:t>
      </w:r>
      <w:r w:rsidRPr="00BD5AD1">
        <w:rPr>
          <w:rFonts w:ascii="Times New Roman" w:hAnsi="Times New Roman" w:cs="Times New Roman"/>
          <w:color w:val="141414"/>
          <w:sz w:val="28"/>
          <w:szCs w:val="28"/>
          <w:shd w:val="clear" w:color="auto" w:fill="FFFFFF"/>
        </w:rPr>
        <w:lastRenderedPageBreak/>
        <w:t>cũng sẽ trở nên phức tạp theo quy định của họ ….</w:t>
      </w:r>
      <w:r w:rsidRPr="00BD5AD1">
        <w:rPr>
          <w:rFonts w:ascii="Times New Roman" w:hAnsi="Times New Roman" w:cs="Times New Roman"/>
          <w:color w:val="141414"/>
          <w:sz w:val="28"/>
          <w:szCs w:val="28"/>
          <w:shd w:val="clear" w:color="auto" w:fill="FFFFFF"/>
        </w:rPr>
        <w:br/>
      </w:r>
      <w:r w:rsidRPr="00BD5AD1">
        <w:rPr>
          <w:rFonts w:ascii="Times New Roman" w:hAnsi="Times New Roman" w:cs="Times New Roman"/>
          <w:color w:val="141414"/>
          <w:sz w:val="28"/>
          <w:szCs w:val="28"/>
        </w:rPr>
        <w:br/>
      </w:r>
      <w:r w:rsidRPr="00BD5AD1">
        <w:rPr>
          <w:rFonts w:ascii="Times New Roman" w:hAnsi="Times New Roman" w:cs="Times New Roman"/>
          <w:b/>
          <w:bCs/>
          <w:color w:val="141414"/>
          <w:sz w:val="28"/>
          <w:szCs w:val="28"/>
          <w:u w:val="single"/>
          <w:shd w:val="clear" w:color="auto" w:fill="FFFFFF"/>
        </w:rPr>
        <w:t>*Căn cứ:</w:t>
      </w:r>
      <w:r w:rsidRPr="00BD5AD1">
        <w:rPr>
          <w:rFonts w:ascii="Times New Roman" w:hAnsi="Times New Roman" w:cs="Times New Roman"/>
          <w:color w:val="141414"/>
          <w:sz w:val="28"/>
          <w:szCs w:val="28"/>
        </w:rPr>
        <w:br/>
      </w:r>
      <w:r w:rsidRPr="00BD5AD1">
        <w:rPr>
          <w:rFonts w:ascii="Times New Roman" w:hAnsi="Times New Roman" w:cs="Times New Roman"/>
          <w:color w:val="141414"/>
          <w:sz w:val="28"/>
          <w:szCs w:val="28"/>
          <w:shd w:val="clear" w:color="auto" w:fill="FFFFFF"/>
        </w:rPr>
        <w:br/>
        <w:t>–</w:t>
      </w:r>
      <w:r w:rsidRPr="00BD5AD1">
        <w:rPr>
          <w:rFonts w:ascii="Times New Roman" w:hAnsi="Times New Roman" w:cs="Times New Roman"/>
          <w:i/>
          <w:iCs/>
          <w:color w:val="141414"/>
          <w:sz w:val="28"/>
          <w:szCs w:val="28"/>
          <w:shd w:val="clear" w:color="auto" w:fill="FFFFFF"/>
        </w:rPr>
        <w:t>Điều 6 </w:t>
      </w:r>
      <w:r w:rsidRPr="00BD5AD1">
        <w:rPr>
          <w:rFonts w:ascii="Times New Roman" w:hAnsi="Times New Roman" w:cs="Times New Roman"/>
          <w:b/>
          <w:bCs/>
          <w:i/>
          <w:iCs/>
          <w:color w:val="141414"/>
          <w:sz w:val="28"/>
          <w:szCs w:val="28"/>
          <w:shd w:val="clear" w:color="auto" w:fill="FFFFFF"/>
        </w:rPr>
        <w:t>Thông tư số</w:t>
      </w:r>
      <w:r w:rsidRPr="00BD5AD1">
        <w:rPr>
          <w:rFonts w:ascii="Times New Roman" w:hAnsi="Times New Roman" w:cs="Times New Roman"/>
          <w:b/>
          <w:bCs/>
          <w:color w:val="141414"/>
          <w:sz w:val="28"/>
          <w:szCs w:val="28"/>
          <w:shd w:val="clear" w:color="auto" w:fill="FFFFFF"/>
        </w:rPr>
        <w:t> 78/2014/TT-BTC</w:t>
      </w:r>
      <w:r w:rsidRPr="00BD5AD1">
        <w:rPr>
          <w:rFonts w:ascii="Times New Roman" w:hAnsi="Times New Roman" w:cs="Times New Roman"/>
          <w:color w:val="141414"/>
          <w:sz w:val="28"/>
          <w:szCs w:val="28"/>
          <w:shd w:val="clear" w:color="auto" w:fill="FFFFFF"/>
        </w:rPr>
        <w:t> </w:t>
      </w:r>
      <w:r w:rsidRPr="00BD5AD1">
        <w:rPr>
          <w:rFonts w:ascii="Times New Roman" w:hAnsi="Times New Roman" w:cs="Times New Roman"/>
          <w:i/>
          <w:iCs/>
          <w:color w:val="141414"/>
          <w:sz w:val="28"/>
          <w:szCs w:val="28"/>
          <w:shd w:val="clear" w:color="auto" w:fill="FFFFFF"/>
        </w:rPr>
        <w:t>ngày </w:t>
      </w:r>
      <w:r w:rsidRPr="00BD5AD1">
        <w:rPr>
          <w:rFonts w:ascii="Times New Roman" w:hAnsi="Times New Roman" w:cs="Times New Roman"/>
          <w:b/>
          <w:bCs/>
          <w:i/>
          <w:iCs/>
          <w:color w:val="141414"/>
          <w:sz w:val="28"/>
          <w:szCs w:val="28"/>
          <w:shd w:val="clear" w:color="auto" w:fill="FFFFFF"/>
        </w:rPr>
        <w:t>18/6/2014</w:t>
      </w:r>
      <w:r w:rsidRPr="00BD5AD1">
        <w:rPr>
          <w:rFonts w:ascii="Times New Roman" w:hAnsi="Times New Roman" w:cs="Times New Roman"/>
          <w:i/>
          <w:iCs/>
          <w:color w:val="141414"/>
          <w:sz w:val="28"/>
          <w:szCs w:val="28"/>
          <w:shd w:val="clear" w:color="auto" w:fill="FFFFFF"/>
        </w:rPr>
        <w:t> của Bộ Tài chính hướng dẫn về các khoản chi được trừ và không được trừ khi xác định thu nhập chịu thuế</w:t>
      </w:r>
      <w:r w:rsidRPr="00BD5AD1">
        <w:rPr>
          <w:rFonts w:ascii="Times New Roman" w:hAnsi="Times New Roman" w:cs="Times New Roman"/>
          <w:color w:val="141414"/>
          <w:sz w:val="28"/>
          <w:szCs w:val="28"/>
          <w:shd w:val="clear" w:color="auto" w:fill="FFFFFF"/>
        </w:rPr>
        <w:br/>
      </w:r>
      <w:r w:rsidRPr="00BD5AD1">
        <w:rPr>
          <w:rFonts w:ascii="Times New Roman" w:hAnsi="Times New Roman" w:cs="Times New Roman"/>
          <w:color w:val="141414"/>
          <w:sz w:val="28"/>
          <w:szCs w:val="28"/>
          <w:shd w:val="clear" w:color="auto" w:fill="FFFFFF"/>
        </w:rPr>
        <w:br/>
        <w:t>–</w:t>
      </w:r>
      <w:r w:rsidRPr="00BD5AD1">
        <w:rPr>
          <w:rFonts w:ascii="Times New Roman" w:hAnsi="Times New Roman" w:cs="Times New Roman"/>
          <w:i/>
          <w:iCs/>
          <w:color w:val="141414"/>
          <w:sz w:val="28"/>
          <w:szCs w:val="28"/>
          <w:shd w:val="clear" w:color="auto" w:fill="FFFFFF"/>
        </w:rPr>
        <w:t>Điểm 4</w:t>
      </w:r>
      <w:r w:rsidRPr="00BD5AD1">
        <w:rPr>
          <w:rFonts w:ascii="Times New Roman" w:hAnsi="Times New Roman" w:cs="Times New Roman"/>
          <w:color w:val="141414"/>
          <w:sz w:val="28"/>
          <w:szCs w:val="28"/>
          <w:shd w:val="clear" w:color="auto" w:fill="FFFFFF"/>
        </w:rPr>
        <w:t> </w:t>
      </w:r>
      <w:r w:rsidRPr="00BD5AD1">
        <w:rPr>
          <w:rFonts w:ascii="Times New Roman" w:hAnsi="Times New Roman" w:cs="Times New Roman"/>
          <w:b/>
          <w:bCs/>
          <w:color w:val="141414"/>
          <w:sz w:val="28"/>
          <w:szCs w:val="28"/>
          <w:shd w:val="clear" w:color="auto" w:fill="FFFFFF"/>
        </w:rPr>
        <w:t>Thông tư 96/2015/ TT-BTC</w:t>
      </w:r>
      <w:r w:rsidRPr="00BD5AD1">
        <w:rPr>
          <w:rFonts w:ascii="Times New Roman" w:hAnsi="Times New Roman" w:cs="Times New Roman"/>
          <w:color w:val="141414"/>
          <w:sz w:val="28"/>
          <w:szCs w:val="28"/>
          <w:shd w:val="clear" w:color="auto" w:fill="FFFFFF"/>
        </w:rPr>
        <w:t> </w:t>
      </w:r>
      <w:r w:rsidRPr="00BD5AD1">
        <w:rPr>
          <w:rFonts w:ascii="Times New Roman" w:hAnsi="Times New Roman" w:cs="Times New Roman"/>
          <w:i/>
          <w:iCs/>
          <w:color w:val="141414"/>
          <w:sz w:val="28"/>
          <w:szCs w:val="28"/>
          <w:shd w:val="clear" w:color="auto" w:fill="FFFFFF"/>
        </w:rPr>
        <w:t>sửa đổi, bổ sung Điểm 2.31 Khoản 2 Điều 6</w:t>
      </w:r>
      <w:r w:rsidRPr="00BD5AD1">
        <w:rPr>
          <w:rFonts w:ascii="Times New Roman" w:hAnsi="Times New Roman" w:cs="Times New Roman"/>
          <w:color w:val="141414"/>
          <w:sz w:val="28"/>
          <w:szCs w:val="28"/>
          <w:shd w:val="clear" w:color="auto" w:fill="FFFFFF"/>
        </w:rPr>
        <w:t> </w:t>
      </w:r>
      <w:r w:rsidRPr="00BD5AD1">
        <w:rPr>
          <w:rFonts w:ascii="Times New Roman" w:hAnsi="Times New Roman" w:cs="Times New Roman"/>
          <w:b/>
          <w:bCs/>
          <w:color w:val="141414"/>
          <w:sz w:val="28"/>
          <w:szCs w:val="28"/>
          <w:shd w:val="clear" w:color="auto" w:fill="FFFFFF"/>
        </w:rPr>
        <w:t>Thông tư 78/2014/TT-BTC </w:t>
      </w:r>
      <w:r w:rsidRPr="00BD5AD1">
        <w:rPr>
          <w:rFonts w:ascii="Times New Roman" w:hAnsi="Times New Roman" w:cs="Times New Roman"/>
          <w:i/>
          <w:iCs/>
          <w:color w:val="141414"/>
          <w:sz w:val="28"/>
          <w:szCs w:val="28"/>
          <w:shd w:val="clear" w:color="auto" w:fill="FFFFFF"/>
        </w:rPr>
        <w:t>quy định những khoản chi không được trừ</w:t>
      </w:r>
      <w:r w:rsidRPr="00BD5AD1">
        <w:rPr>
          <w:rFonts w:ascii="Times New Roman" w:hAnsi="Times New Roman" w:cs="Times New Roman"/>
          <w:color w:val="141414"/>
          <w:sz w:val="28"/>
          <w:szCs w:val="28"/>
          <w:shd w:val="clear" w:color="auto" w:fill="FFFFFF"/>
        </w:rPr>
        <w:br/>
      </w:r>
      <w:r w:rsidRPr="00BD5AD1">
        <w:rPr>
          <w:rFonts w:ascii="Times New Roman" w:hAnsi="Times New Roman" w:cs="Times New Roman"/>
          <w:color w:val="141414"/>
          <w:sz w:val="28"/>
          <w:szCs w:val="28"/>
        </w:rPr>
        <w:br/>
      </w:r>
      <w:r w:rsidRPr="00BD5AD1">
        <w:rPr>
          <w:rFonts w:ascii="Times New Roman" w:hAnsi="Times New Roman" w:cs="Times New Roman"/>
          <w:b/>
          <w:bCs/>
          <w:color w:val="141414"/>
          <w:sz w:val="28"/>
          <w:szCs w:val="28"/>
          <w:u w:val="single"/>
          <w:shd w:val="clear" w:color="auto" w:fill="FFFFFF"/>
        </w:rPr>
        <w:t>*Theo đó:</w:t>
      </w:r>
      <w:r w:rsidRPr="00BD5AD1">
        <w:rPr>
          <w:rFonts w:ascii="Times New Roman" w:hAnsi="Times New Roman" w:cs="Times New Roman"/>
          <w:color w:val="141414"/>
          <w:sz w:val="28"/>
          <w:szCs w:val="28"/>
        </w:rPr>
        <w:br/>
      </w:r>
      <w:r w:rsidRPr="00BD5AD1">
        <w:rPr>
          <w:rFonts w:ascii="Times New Roman" w:hAnsi="Times New Roman" w:cs="Times New Roman"/>
          <w:color w:val="141414"/>
          <w:sz w:val="28"/>
          <w:szCs w:val="28"/>
          <w:shd w:val="clear" w:color="auto" w:fill="FFFFFF"/>
        </w:rPr>
        <w:br/>
      </w:r>
      <w:r w:rsidRPr="00BD5AD1">
        <w:rPr>
          <w:rFonts w:ascii="Times New Roman" w:hAnsi="Times New Roman" w:cs="Times New Roman"/>
          <w:b/>
          <w:bCs/>
          <w:color w:val="141414"/>
          <w:sz w:val="28"/>
          <w:szCs w:val="28"/>
          <w:shd w:val="clear" w:color="auto" w:fill="FFFFFF"/>
        </w:rPr>
        <w:t>2.4/</w:t>
      </w:r>
      <w:r w:rsidRPr="00BD5AD1">
        <w:rPr>
          <w:rFonts w:ascii="Times New Roman" w:hAnsi="Times New Roman" w:cs="Times New Roman"/>
          <w:color w:val="141414"/>
          <w:sz w:val="28"/>
          <w:szCs w:val="28"/>
          <w:shd w:val="clear" w:color="auto" w:fill="FFFFFF"/>
        </w:rPr>
        <w:t>Chi phí của doanh nghiệp mua hàng hoá, dịch vụ (không có hoá đơn, được phép lập Bảng kê thu mua hàng hoá, dịch vụ mua vào theo mẫu số </w:t>
      </w:r>
      <w:r w:rsidRPr="00BD5AD1">
        <w:rPr>
          <w:rFonts w:ascii="Times New Roman" w:hAnsi="Times New Roman" w:cs="Times New Roman"/>
          <w:b/>
          <w:bCs/>
          <w:color w:val="141414"/>
          <w:sz w:val="28"/>
          <w:szCs w:val="28"/>
          <w:shd w:val="clear" w:color="auto" w:fill="FFFFFF"/>
        </w:rPr>
        <w:t>01/TNDN</w:t>
      </w:r>
      <w:r w:rsidRPr="00BD5AD1">
        <w:rPr>
          <w:rFonts w:ascii="Times New Roman" w:hAnsi="Times New Roman" w:cs="Times New Roman"/>
          <w:color w:val="141414"/>
          <w:sz w:val="28"/>
          <w:szCs w:val="28"/>
          <w:shd w:val="clear" w:color="auto" w:fill="FFFFFF"/>
        </w:rPr>
        <w:t> kèm theo Thông tư này) nhưng không lập Bảng kê kèm theo chứng từ thanh toán cho người bán hàng, cung cấp dịch vụ trong các trường hợp:</w:t>
      </w:r>
      <w:r w:rsidRPr="00BD5AD1">
        <w:rPr>
          <w:rFonts w:ascii="Times New Roman" w:hAnsi="Times New Roman" w:cs="Times New Roman"/>
          <w:color w:val="141414"/>
          <w:sz w:val="28"/>
          <w:szCs w:val="28"/>
          <w:shd w:val="clear" w:color="auto" w:fill="FFFFFF"/>
        </w:rPr>
        <w:br/>
      </w:r>
      <w:r w:rsidRPr="00BD5AD1">
        <w:rPr>
          <w:rFonts w:ascii="Times New Roman" w:hAnsi="Times New Roman" w:cs="Times New Roman"/>
          <w:color w:val="141414"/>
          <w:sz w:val="28"/>
          <w:szCs w:val="28"/>
          <w:shd w:val="clear" w:color="auto" w:fill="FFFFFF"/>
        </w:rPr>
        <w:br/>
        <w:t>–Mua hàng hoá là nông sản, hải sản, thủy sản của người sản xuất, đánh bắt trực tiếp bán ra;</w:t>
      </w:r>
      <w:r w:rsidRPr="00BD5AD1">
        <w:rPr>
          <w:rFonts w:ascii="Times New Roman" w:hAnsi="Times New Roman" w:cs="Times New Roman"/>
          <w:color w:val="141414"/>
          <w:sz w:val="28"/>
          <w:szCs w:val="28"/>
          <w:shd w:val="clear" w:color="auto" w:fill="FFFFFF"/>
        </w:rPr>
        <w:br/>
      </w:r>
      <w:r w:rsidRPr="00BD5AD1">
        <w:rPr>
          <w:rFonts w:ascii="Times New Roman" w:hAnsi="Times New Roman" w:cs="Times New Roman"/>
          <w:color w:val="141414"/>
          <w:sz w:val="28"/>
          <w:szCs w:val="28"/>
          <w:shd w:val="clear" w:color="auto" w:fill="FFFFFF"/>
        </w:rPr>
        <w:br/>
        <w:t>–Mua sản phẩm thủ công làm bằng đay, cói, tre, nứa, lá, song, mây, rơm, vỏ dừa, sọ dừa hoặc nguyên liệu tận dụng tò sản phẩm nông nghiệp của người sản xuất thủ công không kinh doanh trực tiếp bán ra;</w:t>
      </w:r>
      <w:r w:rsidRPr="00BD5AD1">
        <w:rPr>
          <w:rFonts w:ascii="Times New Roman" w:hAnsi="Times New Roman" w:cs="Times New Roman"/>
          <w:color w:val="141414"/>
          <w:sz w:val="28"/>
          <w:szCs w:val="28"/>
          <w:shd w:val="clear" w:color="auto" w:fill="FFFFFF"/>
        </w:rPr>
        <w:br/>
      </w:r>
      <w:r w:rsidRPr="00BD5AD1">
        <w:rPr>
          <w:rFonts w:ascii="Times New Roman" w:hAnsi="Times New Roman" w:cs="Times New Roman"/>
          <w:color w:val="141414"/>
          <w:sz w:val="28"/>
          <w:szCs w:val="28"/>
          <w:shd w:val="clear" w:color="auto" w:fill="FFFFFF"/>
        </w:rPr>
        <w:br/>
        <w:t>–Mua đất, đá, cát, sỏi của hộ gia đình, cá nhân tự khai thác trực tiếp bán ra;</w:t>
      </w:r>
      <w:r w:rsidRPr="00BD5AD1">
        <w:rPr>
          <w:rFonts w:ascii="Times New Roman" w:hAnsi="Times New Roman" w:cs="Times New Roman"/>
          <w:color w:val="141414"/>
          <w:sz w:val="28"/>
          <w:szCs w:val="28"/>
          <w:shd w:val="clear" w:color="auto" w:fill="FFFFFF"/>
        </w:rPr>
        <w:br/>
      </w:r>
      <w:r w:rsidRPr="00BD5AD1">
        <w:rPr>
          <w:rFonts w:ascii="Times New Roman" w:hAnsi="Times New Roman" w:cs="Times New Roman"/>
          <w:color w:val="141414"/>
          <w:sz w:val="28"/>
          <w:szCs w:val="28"/>
          <w:shd w:val="clear" w:color="auto" w:fill="FFFFFF"/>
        </w:rPr>
        <w:br/>
        <w:t>–Mua phế liệu của người trực tiếp thu nhặt;</w:t>
      </w:r>
      <w:r w:rsidRPr="00BD5AD1">
        <w:rPr>
          <w:rFonts w:ascii="Times New Roman" w:hAnsi="Times New Roman" w:cs="Times New Roman"/>
          <w:color w:val="141414"/>
          <w:sz w:val="28"/>
          <w:szCs w:val="28"/>
          <w:shd w:val="clear" w:color="auto" w:fill="FFFFFF"/>
        </w:rPr>
        <w:br/>
      </w:r>
      <w:r w:rsidRPr="00BD5AD1">
        <w:rPr>
          <w:rFonts w:ascii="Times New Roman" w:hAnsi="Times New Roman" w:cs="Times New Roman"/>
          <w:color w:val="141414"/>
          <w:sz w:val="28"/>
          <w:szCs w:val="28"/>
          <w:shd w:val="clear" w:color="auto" w:fill="FFFFFF"/>
        </w:rPr>
        <w:br/>
        <w:t>–Mua đồ dùng, tài sản, dịch vụ của hộ gia đình, cá nhân không kinh doanh trực tiếp bán ra;</w:t>
      </w:r>
      <w:r w:rsidRPr="00BD5AD1">
        <w:rPr>
          <w:rFonts w:ascii="Times New Roman" w:hAnsi="Times New Roman" w:cs="Times New Roman"/>
          <w:color w:val="141414"/>
          <w:sz w:val="28"/>
          <w:szCs w:val="28"/>
          <w:shd w:val="clear" w:color="auto" w:fill="FFFFFF"/>
        </w:rPr>
        <w:br/>
      </w:r>
      <w:r w:rsidRPr="00BD5AD1">
        <w:rPr>
          <w:rFonts w:ascii="Times New Roman" w:hAnsi="Times New Roman" w:cs="Times New Roman"/>
          <w:color w:val="141414"/>
          <w:sz w:val="28"/>
          <w:szCs w:val="28"/>
          <w:shd w:val="clear" w:color="auto" w:fill="FFFFFF"/>
        </w:rPr>
        <w:br/>
        <w:t>–Mua hàng hóa, dịch vụ của hộ gia đình, cá nhân kinh doanh (không bao gồm các trường hợp nêu trên) có mức doanh thu dưới ngưõng doanh thu chịu thuế giá trị gia tăng </w:t>
      </w:r>
      <w:r w:rsidRPr="00BD5AD1">
        <w:rPr>
          <w:rFonts w:ascii="Times New Roman" w:hAnsi="Times New Roman" w:cs="Times New Roman"/>
          <w:b/>
          <w:bCs/>
          <w:color w:val="141414"/>
          <w:sz w:val="28"/>
          <w:szCs w:val="28"/>
          <w:shd w:val="clear" w:color="auto" w:fill="FFFFFF"/>
        </w:rPr>
        <w:t>(100 triệu đồng/năm).</w:t>
      </w:r>
      <w:r w:rsidRPr="00BD5AD1">
        <w:rPr>
          <w:rFonts w:ascii="Times New Roman" w:hAnsi="Times New Roman" w:cs="Times New Roman"/>
          <w:color w:val="141414"/>
          <w:sz w:val="28"/>
          <w:szCs w:val="28"/>
          <w:shd w:val="clear" w:color="auto" w:fill="FFFFFF"/>
        </w:rPr>
        <w:br/>
      </w:r>
      <w:r w:rsidRPr="00BD5AD1">
        <w:rPr>
          <w:rFonts w:ascii="Times New Roman" w:hAnsi="Times New Roman" w:cs="Times New Roman"/>
          <w:color w:val="141414"/>
          <w:sz w:val="28"/>
          <w:szCs w:val="28"/>
          <w:shd w:val="clear" w:color="auto" w:fill="FFFFFF"/>
        </w:rPr>
        <w:br/>
      </w:r>
      <w:r w:rsidRPr="00BD5AD1">
        <w:rPr>
          <w:rFonts w:ascii="Times New Roman" w:hAnsi="Times New Roman" w:cs="Times New Roman"/>
          <w:b/>
          <w:bCs/>
          <w:color w:val="141414"/>
          <w:sz w:val="28"/>
          <w:szCs w:val="28"/>
          <w:u w:val="single"/>
          <w:shd w:val="clear" w:color="auto" w:fill="FFFFFF"/>
        </w:rPr>
        <w:t>*Ghi chú</w:t>
      </w:r>
      <w:r w:rsidRPr="00BD5AD1">
        <w:rPr>
          <w:rFonts w:ascii="Times New Roman" w:hAnsi="Times New Roman" w:cs="Times New Roman"/>
          <w:b/>
          <w:bCs/>
          <w:color w:val="141414"/>
          <w:sz w:val="28"/>
          <w:szCs w:val="28"/>
          <w:shd w:val="clear" w:color="auto" w:fill="FFFFFF"/>
        </w:rPr>
        <w:t>:</w:t>
      </w:r>
      <w:r w:rsidRPr="00BD5AD1">
        <w:rPr>
          <w:rFonts w:ascii="Times New Roman" w:hAnsi="Times New Roman" w:cs="Times New Roman"/>
          <w:color w:val="141414"/>
          <w:sz w:val="28"/>
          <w:szCs w:val="28"/>
          <w:shd w:val="clear" w:color="auto" w:fill="FFFFFF"/>
        </w:rPr>
        <w:br/>
      </w:r>
      <w:r w:rsidRPr="00BD5AD1">
        <w:rPr>
          <w:rFonts w:ascii="Times New Roman" w:hAnsi="Times New Roman" w:cs="Times New Roman"/>
          <w:color w:val="141414"/>
          <w:sz w:val="28"/>
          <w:szCs w:val="28"/>
          <w:shd w:val="clear" w:color="auto" w:fill="FFFFFF"/>
        </w:rPr>
        <w:br/>
      </w:r>
      <w:r w:rsidRPr="00BD5AD1">
        <w:rPr>
          <w:rFonts w:ascii="Times New Roman" w:hAnsi="Times New Roman" w:cs="Times New Roman"/>
          <w:color w:val="141414"/>
          <w:sz w:val="28"/>
          <w:szCs w:val="28"/>
          <w:shd w:val="clear" w:color="auto" w:fill="FFFFFF"/>
        </w:rPr>
        <w:lastRenderedPageBreak/>
        <w:t>–</w:t>
      </w:r>
      <w:r w:rsidRPr="00BD5AD1">
        <w:rPr>
          <w:rFonts w:ascii="Times New Roman" w:hAnsi="Times New Roman" w:cs="Times New Roman"/>
          <w:i/>
          <w:iCs/>
          <w:color w:val="141414"/>
          <w:sz w:val="28"/>
          <w:szCs w:val="28"/>
          <w:shd w:val="clear" w:color="auto" w:fill="FFFFFF"/>
        </w:rPr>
        <w:t>Bảng kê thu mua hàng hoá, dịch vụ do người đại diện theo pháp luật hoặc người được uỷ quyền của doanh nghiệp ký và chịu trách nhiệm trước pháp luật về tính chính xác, trung thực.</w:t>
      </w:r>
      <w:r w:rsidRPr="00BD5AD1">
        <w:rPr>
          <w:rFonts w:ascii="Times New Roman" w:hAnsi="Times New Roman" w:cs="Times New Roman"/>
          <w:color w:val="141414"/>
          <w:sz w:val="28"/>
          <w:szCs w:val="28"/>
          <w:shd w:val="clear" w:color="auto" w:fill="FFFFFF"/>
        </w:rPr>
        <w:br/>
      </w:r>
      <w:r w:rsidRPr="00BD5AD1">
        <w:rPr>
          <w:rFonts w:ascii="Times New Roman" w:hAnsi="Times New Roman" w:cs="Times New Roman"/>
          <w:color w:val="141414"/>
          <w:sz w:val="28"/>
          <w:szCs w:val="28"/>
          <w:shd w:val="clear" w:color="auto" w:fill="FFFFFF"/>
        </w:rPr>
        <w:br/>
        <w:t>–</w:t>
      </w:r>
      <w:r w:rsidRPr="00BD5AD1">
        <w:rPr>
          <w:rFonts w:ascii="Times New Roman" w:hAnsi="Times New Roman" w:cs="Times New Roman"/>
          <w:i/>
          <w:iCs/>
          <w:color w:val="141414"/>
          <w:sz w:val="28"/>
          <w:szCs w:val="28"/>
          <w:shd w:val="clear" w:color="auto" w:fill="FFFFFF"/>
        </w:rPr>
        <w:t> Doanh nghiệp mua hàng hóa, dịch vụ được phép lập Bảng kê tính vào chi phí được trừ nêu trên không bắt buộc phải có chứng từ thanh toán không dùng tiền mặt.</w:t>
      </w:r>
      <w:r w:rsidRPr="00BD5AD1">
        <w:rPr>
          <w:rFonts w:ascii="Times New Roman" w:hAnsi="Times New Roman" w:cs="Times New Roman"/>
          <w:color w:val="141414"/>
          <w:sz w:val="28"/>
          <w:szCs w:val="28"/>
          <w:shd w:val="clear" w:color="auto" w:fill="FFFFFF"/>
        </w:rPr>
        <w:br/>
      </w:r>
      <w:r w:rsidRPr="00BD5AD1">
        <w:rPr>
          <w:rFonts w:ascii="Times New Roman" w:hAnsi="Times New Roman" w:cs="Times New Roman"/>
          <w:color w:val="141414"/>
          <w:sz w:val="28"/>
          <w:szCs w:val="28"/>
          <w:shd w:val="clear" w:color="auto" w:fill="FFFFFF"/>
        </w:rPr>
        <w:br/>
        <w:t>–</w:t>
      </w:r>
      <w:r w:rsidRPr="00BD5AD1">
        <w:rPr>
          <w:rFonts w:ascii="Times New Roman" w:hAnsi="Times New Roman" w:cs="Times New Roman"/>
          <w:i/>
          <w:iCs/>
          <w:color w:val="141414"/>
          <w:sz w:val="28"/>
          <w:szCs w:val="28"/>
          <w:shd w:val="clear" w:color="auto" w:fill="FFFFFF"/>
        </w:rPr>
        <w:t>Trường hợp giá mua hàng hoá, dịch vụ trên bảng kê cao hơn giá thị trường tại thời điểm mua hàng thì cơ quan thuế căn cứ vào giá thị trường tại thời điểm mua hàng, dịch vụ cùng loại hoặc tương tự trên thị trường xác định lại mức giá để tính lại chi phí được trừ khi xác định thu nhập chịu thuế.</w:t>
      </w:r>
      <w:r w:rsidRPr="00BD5AD1">
        <w:rPr>
          <w:rFonts w:ascii="Times New Roman" w:hAnsi="Times New Roman" w:cs="Times New Roman"/>
          <w:color w:val="141414"/>
          <w:sz w:val="28"/>
          <w:szCs w:val="28"/>
          <w:shd w:val="clear" w:color="auto" w:fill="FFFFFF"/>
        </w:rPr>
        <w:br/>
      </w:r>
      <w:r w:rsidRPr="00BD5AD1">
        <w:rPr>
          <w:rFonts w:ascii="Times New Roman" w:hAnsi="Times New Roman" w:cs="Times New Roman"/>
          <w:color w:val="141414"/>
          <w:sz w:val="28"/>
          <w:szCs w:val="28"/>
          <w:shd w:val="clear" w:color="auto" w:fill="FFFFFF"/>
        </w:rPr>
        <w:br/>
      </w:r>
      <w:r w:rsidRPr="00BD5AD1">
        <w:rPr>
          <w:rFonts w:ascii="Times New Roman" w:hAnsi="Times New Roman" w:cs="Times New Roman"/>
          <w:b/>
          <w:bCs/>
          <w:i/>
          <w:iCs/>
          <w:color w:val="141414"/>
          <w:sz w:val="28"/>
          <w:szCs w:val="28"/>
          <w:shd w:val="clear" w:color="auto" w:fill="FFFFFF"/>
        </w:rPr>
        <w:t>*Hồ Sơ làm căn cứ: Tham khảo</w:t>
      </w:r>
      <w:r w:rsidRPr="00BD5AD1">
        <w:rPr>
          <w:rFonts w:ascii="Times New Roman" w:hAnsi="Times New Roman" w:cs="Times New Roman"/>
          <w:color w:val="141414"/>
          <w:sz w:val="28"/>
          <w:szCs w:val="28"/>
          <w:shd w:val="clear" w:color="auto" w:fill="FFFFFF"/>
        </w:rPr>
        <w:br/>
      </w:r>
      <w:r w:rsidRPr="00BD5AD1">
        <w:rPr>
          <w:rFonts w:ascii="Times New Roman" w:hAnsi="Times New Roman" w:cs="Times New Roman"/>
          <w:color w:val="141414"/>
          <w:sz w:val="28"/>
          <w:szCs w:val="28"/>
          <w:shd w:val="clear" w:color="auto" w:fill="FFFFFF"/>
        </w:rPr>
        <w:br/>
        <w:t>1.</w:t>
      </w:r>
      <w:r w:rsidRPr="00BD5AD1">
        <w:rPr>
          <w:rFonts w:ascii="Times New Roman" w:hAnsi="Times New Roman" w:cs="Times New Roman"/>
          <w:i/>
          <w:iCs/>
          <w:color w:val="141414"/>
          <w:sz w:val="28"/>
          <w:szCs w:val="28"/>
          <w:shd w:val="clear" w:color="auto" w:fill="FFFFFF"/>
        </w:rPr>
        <w:t>Hợp đồng mua bán (nếu có) kèm chứng minh thư người bán càng tốt</w:t>
      </w:r>
      <w:r w:rsidRPr="00BD5AD1">
        <w:rPr>
          <w:rFonts w:ascii="Times New Roman" w:hAnsi="Times New Roman" w:cs="Times New Roman"/>
          <w:color w:val="141414"/>
          <w:sz w:val="28"/>
          <w:szCs w:val="28"/>
          <w:shd w:val="clear" w:color="auto" w:fill="FFFFFF"/>
        </w:rPr>
        <w:br/>
      </w:r>
      <w:r w:rsidRPr="00BD5AD1">
        <w:rPr>
          <w:rFonts w:ascii="Times New Roman" w:hAnsi="Times New Roman" w:cs="Times New Roman"/>
          <w:color w:val="141414"/>
          <w:sz w:val="28"/>
          <w:szCs w:val="28"/>
          <w:shd w:val="clear" w:color="auto" w:fill="FFFFFF"/>
        </w:rPr>
        <w:br/>
        <w:t>2.</w:t>
      </w:r>
      <w:r w:rsidRPr="00BD5AD1">
        <w:rPr>
          <w:rFonts w:ascii="Times New Roman" w:hAnsi="Times New Roman" w:cs="Times New Roman"/>
          <w:i/>
          <w:iCs/>
          <w:color w:val="141414"/>
          <w:sz w:val="28"/>
          <w:szCs w:val="28"/>
          <w:shd w:val="clear" w:color="auto" w:fill="FFFFFF"/>
        </w:rPr>
        <w:t>Chứng từ thanh toán: Tiền mặt hoặc chuyển khoản đều được (Vì đây là cá nhân, không phải là DN).</w:t>
      </w:r>
      <w:r w:rsidRPr="00BD5AD1">
        <w:rPr>
          <w:rFonts w:ascii="Times New Roman" w:hAnsi="Times New Roman" w:cs="Times New Roman"/>
          <w:color w:val="141414"/>
          <w:sz w:val="28"/>
          <w:szCs w:val="28"/>
          <w:shd w:val="clear" w:color="auto" w:fill="FFFFFF"/>
        </w:rPr>
        <w:br/>
      </w:r>
      <w:r w:rsidRPr="00BD5AD1">
        <w:rPr>
          <w:rFonts w:ascii="Times New Roman" w:hAnsi="Times New Roman" w:cs="Times New Roman"/>
          <w:color w:val="141414"/>
          <w:sz w:val="28"/>
          <w:szCs w:val="28"/>
          <w:shd w:val="clear" w:color="auto" w:fill="FFFFFF"/>
        </w:rPr>
        <w:br/>
        <w:t>3.</w:t>
      </w:r>
      <w:r w:rsidRPr="00BD5AD1">
        <w:rPr>
          <w:rFonts w:ascii="Times New Roman" w:hAnsi="Times New Roman" w:cs="Times New Roman"/>
          <w:i/>
          <w:iCs/>
          <w:color w:val="141414"/>
          <w:sz w:val="28"/>
          <w:szCs w:val="28"/>
          <w:shd w:val="clear" w:color="auto" w:fill="FFFFFF"/>
        </w:rPr>
        <w:t>Biên bản bàn giao hàng hóa (nếu là hàng hóa, TSCĐ, CCDC)</w:t>
      </w:r>
      <w:r w:rsidRPr="00BD5AD1">
        <w:rPr>
          <w:rFonts w:ascii="Times New Roman" w:hAnsi="Times New Roman" w:cs="Times New Roman"/>
          <w:color w:val="141414"/>
          <w:sz w:val="28"/>
          <w:szCs w:val="28"/>
          <w:shd w:val="clear" w:color="auto" w:fill="FFFFFF"/>
        </w:rPr>
        <w:br/>
      </w:r>
      <w:r w:rsidRPr="00BD5AD1">
        <w:rPr>
          <w:rFonts w:ascii="Times New Roman" w:hAnsi="Times New Roman" w:cs="Times New Roman"/>
          <w:color w:val="141414"/>
          <w:sz w:val="28"/>
          <w:szCs w:val="28"/>
        </w:rPr>
        <w:br/>
      </w:r>
      <w:r w:rsidRPr="00BD5AD1">
        <w:rPr>
          <w:rFonts w:ascii="Times New Roman" w:hAnsi="Times New Roman" w:cs="Times New Roman"/>
          <w:noProof/>
          <w:color w:val="5C5C5C"/>
          <w:sz w:val="28"/>
          <w:szCs w:val="28"/>
          <w:shd w:val="clear" w:color="auto" w:fill="FFFFFF"/>
        </w:rPr>
        <mc:AlternateContent>
          <mc:Choice Requires="wps">
            <w:drawing>
              <wp:inline distT="0" distB="0" distL="0" distR="0">
                <wp:extent cx="308610" cy="308610"/>
                <wp:effectExtent l="0" t="0" r="0" b="0"/>
                <wp:docPr id="2"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2F2B527" id="Rectangle 2" o:spid="_x0000_s1026"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" filled="f" stroked="f">
                <o:lock v:ext="edit" aspectratio="t"/>
                <w10:anchorlock/>
              </v:rect>
            </w:pict>
          </mc:Fallback>
        </mc:AlternateContent>
      </w:r>
      <w:r w:rsidRPr="00BD5AD1">
        <w:rPr>
          <w:rFonts w:ascii="Times New Roman" w:hAnsi="Times New Roman" w:cs="Times New Roman"/>
          <w:color w:val="141414"/>
          <w:sz w:val="28"/>
          <w:szCs w:val="28"/>
        </w:rPr>
        <w:br/>
      </w:r>
      <w:r w:rsidRPr="00BD5AD1">
        <w:rPr>
          <w:rFonts w:ascii="Times New Roman" w:hAnsi="Times New Roman" w:cs="Times New Roman"/>
          <w:b/>
          <w:bCs/>
          <w:i/>
          <w:iCs/>
          <w:color w:val="141414"/>
          <w:sz w:val="28"/>
          <w:szCs w:val="28"/>
          <w:shd w:val="clear" w:color="auto" w:fill="FFFFFF"/>
        </w:rPr>
        <w:t>++++Thời điểm xuất hoá đơn GTGT khi bán hàng hoá, dịch vụ</w:t>
      </w:r>
      <w:r w:rsidRPr="00BD5AD1">
        <w:rPr>
          <w:rFonts w:ascii="Times New Roman" w:hAnsi="Times New Roman" w:cs="Times New Roman"/>
          <w:b/>
          <w:bCs/>
          <w:i/>
          <w:iCs/>
          <w:color w:val="141414"/>
          <w:sz w:val="28"/>
          <w:szCs w:val="28"/>
          <w:shd w:val="clear" w:color="auto" w:fill="FFFFFF"/>
        </w:rPr>
        <w:br/>
      </w:r>
      <w:r w:rsidRPr="00BD5AD1">
        <w:rPr>
          <w:rFonts w:ascii="Times New Roman" w:hAnsi="Times New Roman" w:cs="Times New Roman"/>
          <w:b/>
          <w:bCs/>
          <w:i/>
          <w:iCs/>
          <w:color w:val="141414"/>
          <w:sz w:val="28"/>
          <w:szCs w:val="28"/>
          <w:shd w:val="clear" w:color="auto" w:fill="FFFFFF"/>
        </w:rPr>
        <w:br/>
        <w:t>***Căn cứ:</w:t>
      </w:r>
      <w:r w:rsidRPr="00BD5AD1">
        <w:rPr>
          <w:rFonts w:ascii="Times New Roman" w:hAnsi="Times New Roman" w:cs="Times New Roman"/>
          <w:b/>
          <w:bCs/>
          <w:i/>
          <w:iCs/>
          <w:color w:val="141414"/>
          <w:sz w:val="28"/>
          <w:szCs w:val="28"/>
          <w:shd w:val="clear" w:color="auto" w:fill="FFFFFF"/>
        </w:rPr>
        <w:br/>
      </w:r>
      <w:r w:rsidRPr="00BD5AD1">
        <w:rPr>
          <w:rFonts w:ascii="Times New Roman" w:hAnsi="Times New Roman" w:cs="Times New Roman"/>
          <w:b/>
          <w:bCs/>
          <w:i/>
          <w:iCs/>
          <w:color w:val="141414"/>
          <w:sz w:val="28"/>
          <w:szCs w:val="28"/>
          <w:shd w:val="clear" w:color="auto" w:fill="FFFFFF"/>
        </w:rPr>
        <w:br/>
        <w:t>– Điều 16 Khoản 2 điểm a. Thông tư 39/2014/TT-BTC ngày 31 tháng 3 năm 2014</w:t>
      </w:r>
      <w:r w:rsidRPr="00BD5AD1">
        <w:rPr>
          <w:rFonts w:ascii="Times New Roman" w:hAnsi="Times New Roman" w:cs="Times New Roman"/>
          <w:b/>
          <w:bCs/>
          <w:i/>
          <w:iCs/>
          <w:color w:val="141414"/>
          <w:sz w:val="28"/>
          <w:szCs w:val="28"/>
          <w:shd w:val="clear" w:color="auto" w:fill="FFFFFF"/>
        </w:rPr>
        <w:br/>
      </w:r>
      <w:r w:rsidRPr="00BD5AD1">
        <w:rPr>
          <w:rFonts w:ascii="Times New Roman" w:hAnsi="Times New Roman" w:cs="Times New Roman"/>
          <w:b/>
          <w:bCs/>
          <w:i/>
          <w:iCs/>
          <w:color w:val="141414"/>
          <w:sz w:val="28"/>
          <w:szCs w:val="28"/>
          <w:shd w:val="clear" w:color="auto" w:fill="FFFFFF"/>
        </w:rPr>
        <w:br/>
        <w:t>– Điều 8 Khoản 2 Thông tư số 219/2013/TT-BTC ngày 31 tháng 12 năm 2013</w:t>
      </w:r>
      <w:r w:rsidRPr="00BD5AD1">
        <w:rPr>
          <w:rFonts w:ascii="Times New Roman" w:hAnsi="Times New Roman" w:cs="Times New Roman"/>
          <w:b/>
          <w:bCs/>
          <w:i/>
          <w:iCs/>
          <w:color w:val="141414"/>
          <w:sz w:val="28"/>
          <w:szCs w:val="28"/>
          <w:shd w:val="clear" w:color="auto" w:fill="FFFFFF"/>
        </w:rPr>
        <w:br/>
      </w:r>
      <w:r w:rsidRPr="00BD5AD1">
        <w:rPr>
          <w:rFonts w:ascii="Times New Roman" w:hAnsi="Times New Roman" w:cs="Times New Roman"/>
          <w:b/>
          <w:bCs/>
          <w:i/>
          <w:iCs/>
          <w:color w:val="141414"/>
          <w:sz w:val="28"/>
          <w:szCs w:val="28"/>
          <w:shd w:val="clear" w:color="auto" w:fill="FFFFFF"/>
        </w:rPr>
        <w:br/>
        <w:t>– Điều 3 khoản b Thông tư 96/2015/TT-BTC ngày 22 tháng 06 năm 2015 Sửa đổi, bổ sung Khoản 2 Điều 5 Thông tư số 78/2014/TT-BTC</w:t>
      </w:r>
      <w:r w:rsidRPr="00BD5AD1">
        <w:rPr>
          <w:rFonts w:ascii="Times New Roman" w:hAnsi="Times New Roman" w:cs="Times New Roman"/>
          <w:b/>
          <w:bCs/>
          <w:i/>
          <w:iCs/>
          <w:color w:val="141414"/>
          <w:sz w:val="28"/>
          <w:szCs w:val="28"/>
          <w:shd w:val="clear" w:color="auto" w:fill="FFFFFF"/>
        </w:rPr>
        <w:br/>
      </w:r>
      <w:r w:rsidRPr="00BD5AD1">
        <w:rPr>
          <w:rFonts w:ascii="Times New Roman" w:hAnsi="Times New Roman" w:cs="Times New Roman"/>
          <w:b/>
          <w:bCs/>
          <w:i/>
          <w:iCs/>
          <w:color w:val="141414"/>
          <w:sz w:val="28"/>
          <w:szCs w:val="28"/>
          <w:shd w:val="clear" w:color="auto" w:fill="FFFFFF"/>
        </w:rPr>
        <w:br/>
        <w:t>– Điều 11 Thông tư 10 /2014/TT-BTC ngày 17/01/2014</w:t>
      </w:r>
      <w:r w:rsidRPr="00BD5AD1">
        <w:rPr>
          <w:rFonts w:ascii="Times New Roman" w:hAnsi="Times New Roman" w:cs="Times New Roman"/>
          <w:b/>
          <w:bCs/>
          <w:i/>
          <w:iCs/>
          <w:color w:val="141414"/>
          <w:sz w:val="28"/>
          <w:szCs w:val="28"/>
          <w:shd w:val="clear" w:color="auto" w:fill="FFFFFF"/>
        </w:rPr>
        <w:br/>
      </w:r>
      <w:r w:rsidRPr="00BD5AD1">
        <w:rPr>
          <w:rFonts w:ascii="Times New Roman" w:hAnsi="Times New Roman" w:cs="Times New Roman"/>
          <w:b/>
          <w:bCs/>
          <w:i/>
          <w:iCs/>
          <w:color w:val="141414"/>
          <w:sz w:val="28"/>
          <w:szCs w:val="28"/>
          <w:shd w:val="clear" w:color="auto" w:fill="FFFFFF"/>
        </w:rPr>
        <w:lastRenderedPageBreak/>
        <w:br/>
        <w:t>Đối với hoạt động cung ứng dịch vụ:</w:t>
      </w:r>
      <w:r w:rsidRPr="00BD5AD1">
        <w:rPr>
          <w:rFonts w:ascii="Times New Roman" w:hAnsi="Times New Roman" w:cs="Times New Roman"/>
          <w:b/>
          <w:bCs/>
          <w:i/>
          <w:iCs/>
          <w:color w:val="141414"/>
          <w:sz w:val="28"/>
          <w:szCs w:val="28"/>
          <w:shd w:val="clear" w:color="auto" w:fill="FFFFFF"/>
        </w:rPr>
        <w:br/>
        <w:t>– Ngày lập hóa đơn là ngày hoàn thành việc cung ứng dịch vụ, không phân biệt đã thu được tiền hay chưa thu được tiền.</w:t>
      </w:r>
      <w:r w:rsidRPr="00BD5AD1">
        <w:rPr>
          <w:rFonts w:ascii="Times New Roman" w:hAnsi="Times New Roman" w:cs="Times New Roman"/>
          <w:b/>
          <w:bCs/>
          <w:i/>
          <w:iCs/>
          <w:color w:val="141414"/>
          <w:sz w:val="28"/>
          <w:szCs w:val="28"/>
          <w:shd w:val="clear" w:color="auto" w:fill="FFFFFF"/>
        </w:rPr>
        <w:br/>
        <w:t>– Nếu DN cung ứng dịch vụ thực hiện thu tiền trước hoặc trong khi cung ứng dịch vụ thì ngày lập hóa đơn là ngày thu tiền.</w:t>
      </w:r>
      <w:r w:rsidRPr="00BD5AD1">
        <w:rPr>
          <w:rFonts w:ascii="Times New Roman" w:hAnsi="Times New Roman" w:cs="Times New Roman"/>
          <w:b/>
          <w:bCs/>
          <w:i/>
          <w:iCs/>
          <w:color w:val="141414"/>
          <w:sz w:val="28"/>
          <w:szCs w:val="28"/>
          <w:shd w:val="clear" w:color="auto" w:fill="FFFFFF"/>
        </w:rPr>
        <w:br/>
        <w:t>– Dịch vụ hoàn thành trong tháng nào thì phải lập ngay hóa đơn trong tháng đó. Trường hợp doanh nghiệp dự kiến đến đầu tháng sau mới lập hóa đơn cho doanh thu dịch vụ hoàn thành trong tháng trước là sai quy định.</w:t>
      </w:r>
      <w:r w:rsidRPr="00BD5AD1">
        <w:rPr>
          <w:rFonts w:ascii="Times New Roman" w:hAnsi="Times New Roman" w:cs="Times New Roman"/>
          <w:b/>
          <w:bCs/>
          <w:i/>
          <w:iCs/>
          <w:color w:val="141414"/>
          <w:sz w:val="28"/>
          <w:szCs w:val="28"/>
          <w:shd w:val="clear" w:color="auto" w:fill="FFFFFF"/>
        </w:rPr>
        <w:br/>
      </w:r>
      <w:r w:rsidRPr="00BD5AD1">
        <w:rPr>
          <w:rFonts w:ascii="Times New Roman" w:hAnsi="Times New Roman" w:cs="Times New Roman"/>
          <w:b/>
          <w:bCs/>
          <w:i/>
          <w:iCs/>
          <w:color w:val="141414"/>
          <w:sz w:val="28"/>
          <w:szCs w:val="28"/>
          <w:shd w:val="clear" w:color="auto" w:fill="FFFFFF"/>
        </w:rPr>
        <w:br/>
        <w:t>(Theo Công văn số 10309/CT– TTHT ngày 24/10/2016 của Cục Thuế TP. HCM)</w:t>
      </w:r>
      <w:r w:rsidRPr="00BD5AD1">
        <w:rPr>
          <w:rFonts w:ascii="Times New Roman" w:hAnsi="Times New Roman" w:cs="Times New Roman"/>
          <w:b/>
          <w:bCs/>
          <w:i/>
          <w:iCs/>
          <w:color w:val="141414"/>
          <w:sz w:val="28"/>
          <w:szCs w:val="28"/>
          <w:shd w:val="clear" w:color="auto" w:fill="FFFFFF"/>
        </w:rPr>
        <w:br/>
      </w:r>
      <w:r w:rsidRPr="00BD5AD1">
        <w:rPr>
          <w:rFonts w:ascii="Times New Roman" w:hAnsi="Times New Roman" w:cs="Times New Roman"/>
          <w:b/>
          <w:bCs/>
          <w:i/>
          <w:iCs/>
          <w:color w:val="141414"/>
          <w:sz w:val="28"/>
          <w:szCs w:val="28"/>
          <w:shd w:val="clear" w:color="auto" w:fill="FFFFFF"/>
        </w:rPr>
        <w:br/>
        <w:t>= &gt; Theo đó:</w:t>
      </w:r>
      <w:r w:rsidRPr="00BD5AD1">
        <w:rPr>
          <w:rFonts w:ascii="Times New Roman" w:hAnsi="Times New Roman" w:cs="Times New Roman"/>
          <w:b/>
          <w:bCs/>
          <w:i/>
          <w:iCs/>
          <w:color w:val="141414"/>
          <w:sz w:val="28"/>
          <w:szCs w:val="28"/>
          <w:shd w:val="clear" w:color="auto" w:fill="FFFFFF"/>
        </w:rPr>
        <w:br/>
      </w:r>
      <w:r w:rsidRPr="00BD5AD1">
        <w:rPr>
          <w:rFonts w:ascii="Times New Roman" w:hAnsi="Times New Roman" w:cs="Times New Roman"/>
          <w:b/>
          <w:bCs/>
          <w:i/>
          <w:iCs/>
          <w:color w:val="141414"/>
          <w:sz w:val="28"/>
          <w:szCs w:val="28"/>
          <w:shd w:val="clear" w:color="auto" w:fill="FFFFFF"/>
        </w:rPr>
        <w:br/>
        <w:t>+Về Ngày lập hóa đơn: là ngày hoàn thành việc cung ứng dịch vụ, không phân biệt đã thu được tiền hay chưa thu được tiền. Trường hợp thu tiền trước hoặc trong khi cung ứng dịch vụ thì ngày lập hóa đơn là ngày thu tiền.</w:t>
      </w:r>
      <w:r w:rsidRPr="00BD5AD1">
        <w:rPr>
          <w:rFonts w:ascii="Times New Roman" w:hAnsi="Times New Roman" w:cs="Times New Roman"/>
          <w:b/>
          <w:bCs/>
          <w:i/>
          <w:iCs/>
          <w:color w:val="141414"/>
          <w:sz w:val="28"/>
          <w:szCs w:val="28"/>
          <w:shd w:val="clear" w:color="auto" w:fill="FFFFFF"/>
        </w:rPr>
        <w:br/>
      </w:r>
      <w:r w:rsidRPr="00BD5AD1">
        <w:rPr>
          <w:rFonts w:ascii="Times New Roman" w:hAnsi="Times New Roman" w:cs="Times New Roman"/>
          <w:b/>
          <w:bCs/>
          <w:i/>
          <w:iCs/>
          <w:color w:val="141414"/>
          <w:sz w:val="28"/>
          <w:szCs w:val="28"/>
          <w:shd w:val="clear" w:color="auto" w:fill="FFFFFF"/>
        </w:rPr>
        <w:br/>
        <w:t>+Về Thuế GTGT: là thời điểm hoàn thành việc cung ứng dịch vụ hoặc thời điểm lập hoá đơn cung ứng dịch vụ, không phân biệt đã thu được tiền hay chưa thu được tiền.</w:t>
      </w:r>
      <w:r w:rsidRPr="00BD5AD1">
        <w:rPr>
          <w:rFonts w:ascii="Times New Roman" w:hAnsi="Times New Roman" w:cs="Times New Roman"/>
          <w:b/>
          <w:bCs/>
          <w:i/>
          <w:iCs/>
          <w:color w:val="141414"/>
          <w:sz w:val="28"/>
          <w:szCs w:val="28"/>
          <w:shd w:val="clear" w:color="auto" w:fill="FFFFFF"/>
        </w:rPr>
        <w:br/>
      </w:r>
      <w:r w:rsidRPr="00BD5AD1">
        <w:rPr>
          <w:rFonts w:ascii="Times New Roman" w:hAnsi="Times New Roman" w:cs="Times New Roman"/>
          <w:b/>
          <w:bCs/>
          <w:i/>
          <w:iCs/>
          <w:color w:val="141414"/>
          <w:sz w:val="28"/>
          <w:szCs w:val="28"/>
          <w:shd w:val="clear" w:color="auto" w:fill="FFFFFF"/>
        </w:rPr>
        <w:br/>
        <w:t>+Về Thuế TNDN: là thời điểm hoàn thành việc cung ứng dịch vụ hoặc hoàn thành từng phần việc cung ứng dịch vụ cho người mua trừ trường hợp nêu tại Khoản 3 Điều 5 Thông tư số 78/2014/TT-BTC, Khoản 1 Điều 6 Thông tư số 119/2014/TT-BTC</w:t>
      </w:r>
      <w:r w:rsidRPr="00BD5AD1">
        <w:rPr>
          <w:rFonts w:ascii="Times New Roman" w:hAnsi="Times New Roman" w:cs="Times New Roman"/>
          <w:b/>
          <w:bCs/>
          <w:i/>
          <w:iCs/>
          <w:color w:val="141414"/>
          <w:sz w:val="28"/>
          <w:szCs w:val="28"/>
          <w:shd w:val="clear" w:color="auto" w:fill="FFFFFF"/>
        </w:rPr>
        <w:br/>
      </w:r>
      <w:r w:rsidRPr="00BD5AD1">
        <w:rPr>
          <w:rFonts w:ascii="Times New Roman" w:hAnsi="Times New Roman" w:cs="Times New Roman"/>
          <w:b/>
          <w:bCs/>
          <w:i/>
          <w:iCs/>
          <w:color w:val="141414"/>
          <w:sz w:val="28"/>
          <w:szCs w:val="28"/>
          <w:shd w:val="clear" w:color="auto" w:fill="FFFFFF"/>
        </w:rPr>
        <w:br/>
        <w:t>= &gt; Đối với ngành suất ăn công nghiệp thường xuất hoa đơn vào thời điểm có thể là :</w:t>
      </w:r>
      <w:r w:rsidRPr="00BD5AD1">
        <w:rPr>
          <w:rFonts w:ascii="Times New Roman" w:hAnsi="Times New Roman" w:cs="Times New Roman"/>
          <w:b/>
          <w:bCs/>
          <w:i/>
          <w:iCs/>
          <w:color w:val="141414"/>
          <w:sz w:val="28"/>
          <w:szCs w:val="28"/>
          <w:shd w:val="clear" w:color="auto" w:fill="FFFFFF"/>
        </w:rPr>
        <w:br/>
      </w:r>
      <w:r w:rsidRPr="00BD5AD1">
        <w:rPr>
          <w:rFonts w:ascii="Times New Roman" w:hAnsi="Times New Roman" w:cs="Times New Roman"/>
          <w:b/>
          <w:bCs/>
          <w:i/>
          <w:iCs/>
          <w:color w:val="141414"/>
          <w:sz w:val="28"/>
          <w:szCs w:val="28"/>
          <w:shd w:val="clear" w:color="auto" w:fill="FFFFFF"/>
        </w:rPr>
        <w:br/>
        <w:t>– Cuối mỗi tuần/ giữa tháng hoặc cuối tháng hoặc định kỳ do hai bên quy định trên hợp đồng dịch vụ và khi hai bên làm biên bản đối chiếu Phiếu báo cơm và Đối chiếu quyết toán công nợ và chốt số suất ăn trong kỳ thì hai sẽ xuất hóa đơn</w:t>
      </w:r>
      <w:r w:rsidRPr="00BD5AD1">
        <w:rPr>
          <w:rFonts w:ascii="Times New Roman" w:hAnsi="Times New Roman" w:cs="Times New Roman"/>
          <w:b/>
          <w:bCs/>
          <w:i/>
          <w:iCs/>
          <w:color w:val="141414"/>
          <w:sz w:val="28"/>
          <w:szCs w:val="28"/>
          <w:shd w:val="clear" w:color="auto" w:fill="FFFFFF"/>
        </w:rPr>
        <w:br/>
      </w:r>
      <w:r w:rsidRPr="00BD5AD1">
        <w:rPr>
          <w:rFonts w:ascii="Times New Roman" w:hAnsi="Times New Roman" w:cs="Times New Roman"/>
          <w:b/>
          <w:bCs/>
          <w:i/>
          <w:iCs/>
          <w:color w:val="141414"/>
          <w:sz w:val="28"/>
          <w:szCs w:val="28"/>
          <w:shd w:val="clear" w:color="auto" w:fill="FFFFFF"/>
        </w:rPr>
        <w:br/>
      </w:r>
      <w:r w:rsidRPr="00BD5AD1">
        <w:rPr>
          <w:rFonts w:ascii="Times New Roman" w:hAnsi="Times New Roman" w:cs="Times New Roman"/>
          <w:b/>
          <w:bCs/>
          <w:i/>
          <w:iCs/>
          <w:noProof/>
          <w:color w:val="5C5C5C"/>
          <w:sz w:val="28"/>
          <w:szCs w:val="28"/>
        </w:rPr>
        <mc:AlternateContent>
          <mc:Choice Requires="wps">
            <w:drawing>
              <wp:inline distT="0" distB="0" distL="0" distR="0">
                <wp:extent cx="308610" cy="308610"/>
                <wp:effectExtent l="0" t="0" r="0" b="0"/>
                <wp:docPr id="1" name="Rectangle 1">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CE32C32" id="Rectangle 1" o:spid="_x0000_s1026" href="http://danketoan.com/attachments/?urlto=https://sites.google.com/site/ketoanchudinhxinh/home/-ke-toan-suat-an-cong-nghiep/Suat%20van%20cn.png?attredirects=0" target="&quot;_blank&quot;"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" o:button="t" filled="f" stroked="f">
                <v:fill o:detectmouseclick="t"/>
                <o:lock v:ext="edit" aspectratio="t"/>
                <w10:anchorlock/>
              </v:rect>
            </w:pict>
          </mc:Fallback>
        </mc:AlternateContent>
      </w:r>
      <w:r w:rsidRPr="00BD5AD1">
        <w:rPr>
          <w:rFonts w:ascii="Times New Roman" w:hAnsi="Times New Roman" w:cs="Times New Roman"/>
          <w:color w:val="141414"/>
          <w:sz w:val="28"/>
          <w:szCs w:val="28"/>
        </w:rPr>
        <w:br/>
      </w:r>
      <w:r w:rsidRPr="00BD5AD1">
        <w:rPr>
          <w:rFonts w:ascii="Times New Roman" w:hAnsi="Times New Roman" w:cs="Times New Roman"/>
          <w:b/>
          <w:bCs/>
          <w:i/>
          <w:iCs/>
          <w:color w:val="141414"/>
          <w:sz w:val="28"/>
          <w:szCs w:val="28"/>
          <w:u w:val="single"/>
          <w:shd w:val="clear" w:color="auto" w:fill="FFFFFF"/>
        </w:rPr>
        <w:t>+++ Chi phí quản lý doanh nghiệp:</w:t>
      </w:r>
      <w:r w:rsidRPr="00BD5AD1">
        <w:rPr>
          <w:rFonts w:ascii="Times New Roman" w:hAnsi="Times New Roman" w:cs="Times New Roman"/>
          <w:i/>
          <w:iCs/>
          <w:color w:val="141414"/>
          <w:sz w:val="28"/>
          <w:szCs w:val="28"/>
          <w:shd w:val="clear" w:color="auto" w:fill="FFFFFF"/>
        </w:rPr>
        <w:br/>
      </w:r>
      <w:r w:rsidRPr="00BD5AD1">
        <w:rPr>
          <w:rFonts w:ascii="Times New Roman" w:hAnsi="Times New Roman" w:cs="Times New Roman"/>
          <w:i/>
          <w:iCs/>
          <w:color w:val="141414"/>
          <w:sz w:val="28"/>
          <w:szCs w:val="28"/>
          <w:shd w:val="clear" w:color="auto" w:fill="FFFFFF"/>
        </w:rPr>
        <w:lastRenderedPageBreak/>
        <w:br/>
      </w:r>
      <w:r w:rsidRPr="00BD5AD1">
        <w:rPr>
          <w:rFonts w:ascii="Times New Roman" w:hAnsi="Times New Roman" w:cs="Times New Roman"/>
          <w:b/>
          <w:bCs/>
          <w:i/>
          <w:iCs/>
          <w:color w:val="141414"/>
          <w:sz w:val="28"/>
          <w:szCs w:val="28"/>
          <w:shd w:val="clear" w:color="auto" w:fill="FFFFFF"/>
        </w:rPr>
        <w:t>+Ngoài ra còn các chi phí như tiếp khách:</w:t>
      </w:r>
      <w:r w:rsidRPr="00BD5AD1">
        <w:rPr>
          <w:rFonts w:ascii="Times New Roman" w:hAnsi="Times New Roman" w:cs="Times New Roman"/>
          <w:i/>
          <w:iCs/>
          <w:color w:val="141414"/>
          <w:sz w:val="28"/>
          <w:szCs w:val="28"/>
          <w:shd w:val="clear" w:color="auto" w:fill="FFFFFF"/>
        </w:rPr>
        <w:t> hóa đơn ăn uống phải bill hoặc bảng kê đi kèm, quản lý: lương nhân viên quản lý, kế tóan....chi phí giấy bút, văn phòng phẩm các loại, khấu hao thiết bị văn phòng: bàn ghế, máy tính...... ko cho vào giá vốn được thì để ở chi phí quản lý doanh nghiệp sau này tính lãi lỗ của doanh nghiệp</w:t>
      </w:r>
      <w:r w:rsidRPr="00BD5AD1">
        <w:rPr>
          <w:rFonts w:ascii="Times New Roman" w:hAnsi="Times New Roman" w:cs="Times New Roman"/>
          <w:i/>
          <w:iCs/>
          <w:color w:val="141414"/>
          <w:sz w:val="28"/>
          <w:szCs w:val="28"/>
          <w:shd w:val="clear" w:color="auto" w:fill="FFFFFF"/>
        </w:rPr>
        <w:br/>
      </w:r>
      <w:r w:rsidRPr="00BD5AD1">
        <w:rPr>
          <w:rFonts w:ascii="Times New Roman" w:hAnsi="Times New Roman" w:cs="Times New Roman"/>
          <w:i/>
          <w:iCs/>
          <w:color w:val="141414"/>
          <w:sz w:val="28"/>
          <w:szCs w:val="28"/>
          <w:shd w:val="clear" w:color="auto" w:fill="FFFFFF"/>
        </w:rPr>
        <w:br/>
      </w:r>
      <w:r w:rsidRPr="00BD5AD1">
        <w:rPr>
          <w:rFonts w:ascii="Times New Roman" w:hAnsi="Times New Roman" w:cs="Times New Roman"/>
          <w:b/>
          <w:bCs/>
          <w:i/>
          <w:iCs/>
          <w:color w:val="141414"/>
          <w:sz w:val="28"/>
          <w:szCs w:val="28"/>
          <w:u w:val="single"/>
          <w:shd w:val="clear" w:color="auto" w:fill="FFFFFF"/>
        </w:rPr>
        <w:t>*Bao gồm các chi phí:</w:t>
      </w:r>
      <w:r w:rsidRPr="00BD5AD1">
        <w:rPr>
          <w:rFonts w:ascii="Times New Roman" w:hAnsi="Times New Roman" w:cs="Times New Roman"/>
          <w:i/>
          <w:iCs/>
          <w:color w:val="141414"/>
          <w:sz w:val="28"/>
          <w:szCs w:val="28"/>
          <w:shd w:val="clear" w:color="auto" w:fill="FFFFFF"/>
        </w:rPr>
        <w:br/>
      </w:r>
      <w:r w:rsidRPr="00BD5AD1">
        <w:rPr>
          <w:rFonts w:ascii="Times New Roman" w:hAnsi="Times New Roman" w:cs="Times New Roman"/>
          <w:i/>
          <w:iCs/>
          <w:color w:val="141414"/>
          <w:sz w:val="28"/>
          <w:szCs w:val="28"/>
          <w:shd w:val="clear" w:color="auto" w:fill="FFFFFF"/>
        </w:rPr>
        <w:br/>
        <w:t>–Giấy, bút, viết….văn phòng phẩm</w:t>
      </w:r>
      <w:r w:rsidRPr="00BD5AD1">
        <w:rPr>
          <w:rFonts w:ascii="Times New Roman" w:hAnsi="Times New Roman" w:cs="Times New Roman"/>
          <w:i/>
          <w:iCs/>
          <w:color w:val="141414"/>
          <w:sz w:val="28"/>
          <w:szCs w:val="28"/>
          <w:shd w:val="clear" w:color="auto" w:fill="FFFFFF"/>
        </w:rPr>
        <w:br/>
      </w:r>
      <w:r w:rsidRPr="00BD5AD1">
        <w:rPr>
          <w:rFonts w:ascii="Times New Roman" w:hAnsi="Times New Roman" w:cs="Times New Roman"/>
          <w:i/>
          <w:iCs/>
          <w:color w:val="141414"/>
          <w:sz w:val="28"/>
          <w:szCs w:val="28"/>
          <w:shd w:val="clear" w:color="auto" w:fill="FFFFFF"/>
        </w:rPr>
        <w:br/>
        <w:t>–Chi phí thuê văn phòng</w:t>
      </w:r>
      <w:r w:rsidRPr="00BD5AD1">
        <w:rPr>
          <w:rFonts w:ascii="Times New Roman" w:hAnsi="Times New Roman" w:cs="Times New Roman"/>
          <w:i/>
          <w:iCs/>
          <w:color w:val="141414"/>
          <w:sz w:val="28"/>
          <w:szCs w:val="28"/>
          <w:shd w:val="clear" w:color="auto" w:fill="FFFFFF"/>
        </w:rPr>
        <w:br/>
      </w:r>
      <w:r w:rsidRPr="00BD5AD1">
        <w:rPr>
          <w:rFonts w:ascii="Times New Roman" w:hAnsi="Times New Roman" w:cs="Times New Roman"/>
          <w:i/>
          <w:iCs/>
          <w:color w:val="141414"/>
          <w:sz w:val="28"/>
          <w:szCs w:val="28"/>
          <w:shd w:val="clear" w:color="auto" w:fill="FFFFFF"/>
        </w:rPr>
        <w:br/>
        <w:t>–Chi phí máy móc công cụ dụng cụ: máy in, máy fax, máy vi tính</w:t>
      </w:r>
      <w:r w:rsidRPr="00BD5AD1">
        <w:rPr>
          <w:rFonts w:ascii="Times New Roman" w:hAnsi="Times New Roman" w:cs="Times New Roman"/>
          <w:i/>
          <w:iCs/>
          <w:color w:val="141414"/>
          <w:sz w:val="28"/>
          <w:szCs w:val="28"/>
          <w:shd w:val="clear" w:color="auto" w:fill="FFFFFF"/>
        </w:rPr>
        <w:br/>
      </w:r>
      <w:r w:rsidRPr="00BD5AD1">
        <w:rPr>
          <w:rFonts w:ascii="Times New Roman" w:hAnsi="Times New Roman" w:cs="Times New Roman"/>
          <w:i/>
          <w:iCs/>
          <w:color w:val="141414"/>
          <w:sz w:val="28"/>
          <w:szCs w:val="28"/>
          <w:shd w:val="clear" w:color="auto" w:fill="FFFFFF"/>
        </w:rPr>
        <w:br/>
        <w:t>–Chi phí lương nhân viên quản lý: giám đốc, kế toán , thủ quỹ….</w:t>
      </w:r>
      <w:r w:rsidRPr="00BD5AD1">
        <w:rPr>
          <w:rFonts w:ascii="Times New Roman" w:hAnsi="Times New Roman" w:cs="Times New Roman"/>
          <w:i/>
          <w:iCs/>
          <w:color w:val="141414"/>
          <w:sz w:val="28"/>
          <w:szCs w:val="28"/>
          <w:shd w:val="clear" w:color="auto" w:fill="FFFFFF"/>
        </w:rPr>
        <w:br/>
      </w:r>
      <w:r w:rsidRPr="00BD5AD1">
        <w:rPr>
          <w:rFonts w:ascii="Times New Roman" w:hAnsi="Times New Roman" w:cs="Times New Roman"/>
          <w:i/>
          <w:iCs/>
          <w:color w:val="141414"/>
          <w:sz w:val="28"/>
          <w:szCs w:val="28"/>
          <w:shd w:val="clear" w:color="auto" w:fill="FFFFFF"/>
        </w:rPr>
        <w:br/>
      </w:r>
      <w:r w:rsidRPr="00BD5AD1">
        <w:rPr>
          <w:rFonts w:ascii="Times New Roman" w:hAnsi="Times New Roman" w:cs="Times New Roman"/>
          <w:i/>
          <w:iCs/>
          <w:color w:val="141414"/>
          <w:sz w:val="28"/>
          <w:szCs w:val="28"/>
          <w:shd w:val="clear" w:color="auto" w:fill="FFFFFF"/>
        </w:rPr>
        <w:br/>
      </w:r>
      <w:r w:rsidRPr="00BD5AD1">
        <w:rPr>
          <w:rFonts w:ascii="Times New Roman" w:hAnsi="Times New Roman" w:cs="Times New Roman"/>
          <w:b/>
          <w:bCs/>
          <w:i/>
          <w:iCs/>
          <w:color w:val="141414"/>
          <w:sz w:val="28"/>
          <w:szCs w:val="28"/>
          <w:shd w:val="clear" w:color="auto" w:fill="FFFFFF"/>
        </w:rPr>
        <w:t>Nợ TK 642*,1331/ Có TK 111,112,331,142,242,214....</w:t>
      </w:r>
      <w:r w:rsidRPr="00BD5AD1">
        <w:rPr>
          <w:rFonts w:ascii="Times New Roman" w:hAnsi="Times New Roman" w:cs="Times New Roman"/>
          <w:i/>
          <w:iCs/>
          <w:color w:val="141414"/>
          <w:sz w:val="28"/>
          <w:szCs w:val="28"/>
          <w:shd w:val="clear" w:color="auto" w:fill="FFFFFF"/>
        </w:rPr>
        <w:br/>
      </w:r>
      <w:r w:rsidRPr="00BD5AD1">
        <w:rPr>
          <w:rFonts w:ascii="Times New Roman" w:hAnsi="Times New Roman" w:cs="Times New Roman"/>
          <w:i/>
          <w:iCs/>
          <w:color w:val="141414"/>
          <w:sz w:val="28"/>
          <w:szCs w:val="28"/>
          <w:shd w:val="clear" w:color="auto" w:fill="FFFFFF"/>
        </w:rPr>
        <w:br/>
      </w:r>
      <w:r w:rsidRPr="00BD5AD1">
        <w:rPr>
          <w:rFonts w:ascii="Times New Roman" w:hAnsi="Times New Roman" w:cs="Times New Roman"/>
          <w:b/>
          <w:bCs/>
          <w:i/>
          <w:iCs/>
          <w:color w:val="141414"/>
          <w:sz w:val="28"/>
          <w:szCs w:val="28"/>
          <w:shd w:val="clear" w:color="auto" w:fill="FFFFFF"/>
        </w:rPr>
        <w:t>+ Chứng từ ngân hàng:</w:t>
      </w:r>
      <w:r w:rsidRPr="00BD5AD1">
        <w:rPr>
          <w:rFonts w:ascii="Times New Roman" w:hAnsi="Times New Roman" w:cs="Times New Roman"/>
          <w:i/>
          <w:iCs/>
          <w:color w:val="141414"/>
          <w:sz w:val="28"/>
          <w:szCs w:val="28"/>
          <w:shd w:val="clear" w:color="auto" w:fill="FFFFFF"/>
        </w:rPr>
        <w:t> cuối tháng ra ngân hàng : lấy sổ phụ, sao kê chi tiết, UNC, Giấy báo nợ, Giấy báo có về lưu trữ và làm căn cứ lên sổ sách kế toán</w:t>
      </w:r>
      <w:r w:rsidRPr="00BD5AD1">
        <w:rPr>
          <w:rFonts w:ascii="Times New Roman" w:hAnsi="Times New Roman" w:cs="Times New Roman"/>
          <w:i/>
          <w:iCs/>
          <w:color w:val="141414"/>
          <w:sz w:val="28"/>
          <w:szCs w:val="28"/>
          <w:shd w:val="clear" w:color="auto" w:fill="FFFFFF"/>
        </w:rPr>
        <w:br/>
      </w:r>
      <w:r w:rsidRPr="00BD5AD1">
        <w:rPr>
          <w:rFonts w:ascii="Times New Roman" w:hAnsi="Times New Roman" w:cs="Times New Roman"/>
          <w:i/>
          <w:iCs/>
          <w:color w:val="141414"/>
          <w:sz w:val="28"/>
          <w:szCs w:val="28"/>
          <w:shd w:val="clear" w:color="auto" w:fill="FFFFFF"/>
        </w:rPr>
        <w:br/>
      </w:r>
      <w:r w:rsidRPr="00BD5AD1">
        <w:rPr>
          <w:rFonts w:ascii="Times New Roman" w:hAnsi="Times New Roman" w:cs="Times New Roman"/>
          <w:b/>
          <w:bCs/>
          <w:i/>
          <w:iCs/>
          <w:color w:val="141414"/>
          <w:sz w:val="28"/>
          <w:szCs w:val="28"/>
          <w:shd w:val="clear" w:color="auto" w:fill="FFFFFF"/>
        </w:rPr>
        <w:t>-Lãi ngân hàng</w:t>
      </w:r>
      <w:r w:rsidRPr="00BD5AD1">
        <w:rPr>
          <w:rFonts w:ascii="Times New Roman" w:hAnsi="Times New Roman" w:cs="Times New Roman"/>
          <w:i/>
          <w:iCs/>
          <w:color w:val="141414"/>
          <w:sz w:val="28"/>
          <w:szCs w:val="28"/>
          <w:shd w:val="clear" w:color="auto" w:fill="FFFFFF"/>
        </w:rPr>
        <w:t>: </w:t>
      </w:r>
      <w:r w:rsidRPr="00BD5AD1">
        <w:rPr>
          <w:rFonts w:ascii="Times New Roman" w:hAnsi="Times New Roman" w:cs="Times New Roman"/>
          <w:b/>
          <w:bCs/>
          <w:i/>
          <w:iCs/>
          <w:color w:val="141414"/>
          <w:sz w:val="28"/>
          <w:szCs w:val="28"/>
          <w:shd w:val="clear" w:color="auto" w:fill="FFFFFF"/>
        </w:rPr>
        <w:t>Nợ TK 112/ Có TK 515</w:t>
      </w:r>
      <w:r w:rsidRPr="00BD5AD1">
        <w:rPr>
          <w:rFonts w:ascii="Times New Roman" w:hAnsi="Times New Roman" w:cs="Times New Roman"/>
          <w:i/>
          <w:iCs/>
          <w:color w:val="141414"/>
          <w:sz w:val="28"/>
          <w:szCs w:val="28"/>
          <w:shd w:val="clear" w:color="auto" w:fill="FFFFFF"/>
        </w:rPr>
        <w:br/>
      </w:r>
      <w:r w:rsidRPr="00BD5AD1">
        <w:rPr>
          <w:rFonts w:ascii="Times New Roman" w:hAnsi="Times New Roman" w:cs="Times New Roman"/>
          <w:i/>
          <w:iCs/>
          <w:color w:val="141414"/>
          <w:sz w:val="28"/>
          <w:szCs w:val="28"/>
          <w:shd w:val="clear" w:color="auto" w:fill="FFFFFF"/>
        </w:rPr>
        <w:br/>
      </w:r>
      <w:r w:rsidRPr="00BD5AD1">
        <w:rPr>
          <w:rFonts w:ascii="Times New Roman" w:hAnsi="Times New Roman" w:cs="Times New Roman"/>
          <w:b/>
          <w:bCs/>
          <w:i/>
          <w:iCs/>
          <w:color w:val="141414"/>
          <w:sz w:val="28"/>
          <w:szCs w:val="28"/>
          <w:shd w:val="clear" w:color="auto" w:fill="FFFFFF"/>
        </w:rPr>
        <w:t>-Phí ngân hàng:Nợ TK 6425/ Có TK 112</w:t>
      </w:r>
      <w:r w:rsidRPr="00BD5AD1">
        <w:rPr>
          <w:rFonts w:ascii="Times New Roman" w:hAnsi="Times New Roman" w:cs="Times New Roman"/>
          <w:i/>
          <w:iCs/>
          <w:color w:val="141414"/>
          <w:sz w:val="28"/>
          <w:szCs w:val="28"/>
          <w:shd w:val="clear" w:color="auto" w:fill="FFFFFF"/>
        </w:rPr>
        <w:br/>
      </w:r>
      <w:r w:rsidRPr="00BD5AD1">
        <w:rPr>
          <w:rFonts w:ascii="Times New Roman" w:hAnsi="Times New Roman" w:cs="Times New Roman"/>
          <w:i/>
          <w:iCs/>
          <w:color w:val="141414"/>
          <w:sz w:val="28"/>
          <w:szCs w:val="28"/>
          <w:shd w:val="clear" w:color="auto" w:fill="FFFFFF"/>
        </w:rPr>
        <w:br/>
        <w:t>+ Đối với CCDC, TSCĐ thì phải có Bảng theo dõi phân bổ , và phân bổ vào cuối hàng tháng</w:t>
      </w:r>
      <w:r w:rsidRPr="00BD5AD1">
        <w:rPr>
          <w:rFonts w:ascii="Times New Roman" w:hAnsi="Times New Roman" w:cs="Times New Roman"/>
          <w:i/>
          <w:iCs/>
          <w:color w:val="141414"/>
          <w:sz w:val="28"/>
          <w:szCs w:val="28"/>
          <w:shd w:val="clear" w:color="auto" w:fill="FFFFFF"/>
        </w:rPr>
        <w:br/>
      </w:r>
      <w:r w:rsidRPr="00BD5AD1">
        <w:rPr>
          <w:rFonts w:ascii="Times New Roman" w:hAnsi="Times New Roman" w:cs="Times New Roman"/>
          <w:i/>
          <w:iCs/>
          <w:color w:val="141414"/>
          <w:sz w:val="28"/>
          <w:szCs w:val="28"/>
          <w:shd w:val="clear" w:color="auto" w:fill="FFFFFF"/>
        </w:rPr>
        <w:br/>
      </w:r>
      <w:r w:rsidRPr="00BD5AD1">
        <w:rPr>
          <w:rFonts w:ascii="Times New Roman" w:hAnsi="Times New Roman" w:cs="Times New Roman"/>
          <w:b/>
          <w:bCs/>
          <w:i/>
          <w:iCs/>
          <w:color w:val="141414"/>
          <w:sz w:val="28"/>
          <w:szCs w:val="28"/>
          <w:shd w:val="clear" w:color="auto" w:fill="FFFFFF"/>
        </w:rPr>
        <w:t>Nợ TK 627,642/ có TK 142,242,214</w:t>
      </w:r>
      <w:r w:rsidRPr="00BD5AD1">
        <w:rPr>
          <w:rFonts w:ascii="Times New Roman" w:hAnsi="Times New Roman" w:cs="Times New Roman"/>
          <w:i/>
          <w:iCs/>
          <w:color w:val="141414"/>
          <w:sz w:val="28"/>
          <w:szCs w:val="28"/>
          <w:shd w:val="clear" w:color="auto" w:fill="FFFFFF"/>
        </w:rPr>
        <w:br/>
      </w:r>
      <w:r w:rsidRPr="00BD5AD1">
        <w:rPr>
          <w:rFonts w:ascii="Times New Roman" w:hAnsi="Times New Roman" w:cs="Times New Roman"/>
          <w:i/>
          <w:iCs/>
          <w:color w:val="141414"/>
          <w:sz w:val="28"/>
          <w:szCs w:val="28"/>
          <w:shd w:val="clear" w:color="auto" w:fill="FFFFFF"/>
        </w:rPr>
        <w:br/>
      </w:r>
      <w:r w:rsidRPr="00BD5AD1">
        <w:rPr>
          <w:rFonts w:ascii="Times New Roman" w:hAnsi="Times New Roman" w:cs="Times New Roman"/>
          <w:b/>
          <w:bCs/>
          <w:i/>
          <w:iCs/>
          <w:color w:val="141414"/>
          <w:sz w:val="28"/>
          <w:szCs w:val="28"/>
          <w:shd w:val="clear" w:color="auto" w:fill="FFFFFF"/>
        </w:rPr>
        <w:t>+ Cuối hàng tháng xác định lãi lỗ doanh nghiệp: 4212</w:t>
      </w:r>
      <w:r w:rsidRPr="00BD5AD1">
        <w:rPr>
          <w:rFonts w:ascii="Times New Roman" w:hAnsi="Times New Roman" w:cs="Times New Roman"/>
          <w:b/>
          <w:bCs/>
          <w:i/>
          <w:iCs/>
          <w:color w:val="141414"/>
          <w:sz w:val="28"/>
          <w:szCs w:val="28"/>
          <w:u w:val="single"/>
          <w:shd w:val="clear" w:color="auto" w:fill="FFFFFF"/>
        </w:rPr>
        <w:t>Bước 1</w:t>
      </w:r>
      <w:r w:rsidRPr="00BD5AD1">
        <w:rPr>
          <w:rFonts w:ascii="Times New Roman" w:hAnsi="Times New Roman" w:cs="Times New Roman"/>
          <w:b/>
          <w:bCs/>
          <w:i/>
          <w:iCs/>
          <w:color w:val="141414"/>
          <w:sz w:val="28"/>
          <w:szCs w:val="28"/>
          <w:shd w:val="clear" w:color="auto" w:fill="FFFFFF"/>
        </w:rPr>
        <w:t>:</w:t>
      </w:r>
      <w:r w:rsidRPr="00BD5AD1">
        <w:rPr>
          <w:rFonts w:ascii="Times New Roman" w:hAnsi="Times New Roman" w:cs="Times New Roman"/>
          <w:i/>
          <w:iCs/>
          <w:color w:val="141414"/>
          <w:sz w:val="28"/>
          <w:szCs w:val="28"/>
          <w:shd w:val="clear" w:color="auto" w:fill="FFFFFF"/>
        </w:rPr>
        <w:t> Xác định Doanh thu trong tháng:</w:t>
      </w:r>
      <w:r w:rsidRPr="00BD5AD1">
        <w:rPr>
          <w:rFonts w:ascii="Times New Roman" w:hAnsi="Times New Roman" w:cs="Times New Roman"/>
          <w:i/>
          <w:iCs/>
          <w:color w:val="141414"/>
          <w:sz w:val="28"/>
          <w:szCs w:val="28"/>
          <w:shd w:val="clear" w:color="auto" w:fill="FFFFFF"/>
        </w:rPr>
        <w:br/>
      </w:r>
      <w:r w:rsidRPr="00BD5AD1">
        <w:rPr>
          <w:rFonts w:ascii="Times New Roman" w:hAnsi="Times New Roman" w:cs="Times New Roman"/>
          <w:i/>
          <w:iCs/>
          <w:color w:val="141414"/>
          <w:sz w:val="28"/>
          <w:szCs w:val="28"/>
          <w:shd w:val="clear" w:color="auto" w:fill="FFFFFF"/>
        </w:rPr>
        <w:br/>
      </w:r>
      <w:r w:rsidRPr="00BD5AD1">
        <w:rPr>
          <w:rFonts w:ascii="Times New Roman" w:hAnsi="Times New Roman" w:cs="Times New Roman"/>
          <w:b/>
          <w:bCs/>
          <w:i/>
          <w:iCs/>
          <w:color w:val="141414"/>
          <w:sz w:val="28"/>
          <w:szCs w:val="28"/>
          <w:shd w:val="clear" w:color="auto" w:fill="FFFFFF"/>
        </w:rPr>
        <w:t>Nợ TK 511,515,711/ Có TK 911</w:t>
      </w:r>
      <w:r w:rsidRPr="00BD5AD1">
        <w:rPr>
          <w:rFonts w:ascii="Times New Roman" w:hAnsi="Times New Roman" w:cs="Times New Roman"/>
          <w:i/>
          <w:iCs/>
          <w:color w:val="141414"/>
          <w:sz w:val="28"/>
          <w:szCs w:val="28"/>
          <w:shd w:val="clear" w:color="auto" w:fill="FFFFFF"/>
        </w:rPr>
        <w:br/>
      </w:r>
      <w:r w:rsidRPr="00BD5AD1">
        <w:rPr>
          <w:rFonts w:ascii="Times New Roman" w:hAnsi="Times New Roman" w:cs="Times New Roman"/>
          <w:i/>
          <w:iCs/>
          <w:color w:val="141414"/>
          <w:sz w:val="28"/>
          <w:szCs w:val="28"/>
          <w:shd w:val="clear" w:color="auto" w:fill="FFFFFF"/>
        </w:rPr>
        <w:br/>
      </w:r>
      <w:r w:rsidRPr="00BD5AD1">
        <w:rPr>
          <w:rFonts w:ascii="Times New Roman" w:hAnsi="Times New Roman" w:cs="Times New Roman"/>
          <w:b/>
          <w:bCs/>
          <w:i/>
          <w:iCs/>
          <w:color w:val="141414"/>
          <w:sz w:val="28"/>
          <w:szCs w:val="28"/>
          <w:u w:val="single"/>
          <w:shd w:val="clear" w:color="auto" w:fill="FFFFFF"/>
        </w:rPr>
        <w:lastRenderedPageBreak/>
        <w:t>Bước 2:</w:t>
      </w:r>
      <w:r w:rsidRPr="00BD5AD1">
        <w:rPr>
          <w:rFonts w:ascii="Times New Roman" w:hAnsi="Times New Roman" w:cs="Times New Roman"/>
          <w:i/>
          <w:iCs/>
          <w:color w:val="141414"/>
          <w:sz w:val="28"/>
          <w:szCs w:val="28"/>
          <w:shd w:val="clear" w:color="auto" w:fill="FFFFFF"/>
        </w:rPr>
        <w:t> Xác định Chi phí trong tháng :</w:t>
      </w:r>
      <w:r w:rsidRPr="00BD5AD1">
        <w:rPr>
          <w:rFonts w:ascii="Times New Roman" w:hAnsi="Times New Roman" w:cs="Times New Roman"/>
          <w:i/>
          <w:iCs/>
          <w:color w:val="141414"/>
          <w:sz w:val="28"/>
          <w:szCs w:val="28"/>
          <w:shd w:val="clear" w:color="auto" w:fill="FFFFFF"/>
        </w:rPr>
        <w:br/>
      </w:r>
      <w:r w:rsidRPr="00BD5AD1">
        <w:rPr>
          <w:rFonts w:ascii="Times New Roman" w:hAnsi="Times New Roman" w:cs="Times New Roman"/>
          <w:i/>
          <w:iCs/>
          <w:color w:val="141414"/>
          <w:sz w:val="28"/>
          <w:szCs w:val="28"/>
          <w:shd w:val="clear" w:color="auto" w:fill="FFFFFF"/>
        </w:rPr>
        <w:br/>
      </w:r>
      <w:r w:rsidRPr="00BD5AD1">
        <w:rPr>
          <w:rFonts w:ascii="Times New Roman" w:hAnsi="Times New Roman" w:cs="Times New Roman"/>
          <w:b/>
          <w:bCs/>
          <w:i/>
          <w:iCs/>
          <w:color w:val="141414"/>
          <w:sz w:val="28"/>
          <w:szCs w:val="28"/>
          <w:shd w:val="clear" w:color="auto" w:fill="FFFFFF"/>
        </w:rPr>
        <w:t>Nợ TK 911/ có TK 632,641,642,635,811</w:t>
      </w:r>
      <w:r w:rsidRPr="00BD5AD1">
        <w:rPr>
          <w:rFonts w:ascii="Times New Roman" w:hAnsi="Times New Roman" w:cs="Times New Roman"/>
          <w:i/>
          <w:iCs/>
          <w:color w:val="141414"/>
          <w:sz w:val="28"/>
          <w:szCs w:val="28"/>
          <w:shd w:val="clear" w:color="auto" w:fill="FFFFFF"/>
        </w:rPr>
        <w:br/>
      </w:r>
      <w:r w:rsidRPr="00BD5AD1">
        <w:rPr>
          <w:rFonts w:ascii="Times New Roman" w:hAnsi="Times New Roman" w:cs="Times New Roman"/>
          <w:i/>
          <w:iCs/>
          <w:color w:val="141414"/>
          <w:sz w:val="28"/>
          <w:szCs w:val="28"/>
          <w:shd w:val="clear" w:color="auto" w:fill="FFFFFF"/>
        </w:rPr>
        <w:br/>
      </w:r>
      <w:r w:rsidRPr="00BD5AD1">
        <w:rPr>
          <w:rFonts w:ascii="Times New Roman" w:hAnsi="Times New Roman" w:cs="Times New Roman"/>
          <w:b/>
          <w:bCs/>
          <w:i/>
          <w:iCs/>
          <w:color w:val="141414"/>
          <w:sz w:val="28"/>
          <w:szCs w:val="28"/>
          <w:u w:val="single"/>
          <w:shd w:val="clear" w:color="auto" w:fill="FFFFFF"/>
        </w:rPr>
        <w:t>Bước 3</w:t>
      </w:r>
      <w:r w:rsidRPr="00BD5AD1">
        <w:rPr>
          <w:rFonts w:ascii="Times New Roman" w:hAnsi="Times New Roman" w:cs="Times New Roman"/>
          <w:b/>
          <w:bCs/>
          <w:i/>
          <w:iCs/>
          <w:color w:val="141414"/>
          <w:sz w:val="28"/>
          <w:szCs w:val="28"/>
          <w:shd w:val="clear" w:color="auto" w:fill="FFFFFF"/>
        </w:rPr>
        <w:t>: Xác định lãi lỗ tháng:</w:t>
      </w:r>
      <w:r w:rsidRPr="00BD5AD1">
        <w:rPr>
          <w:rFonts w:ascii="Times New Roman" w:hAnsi="Times New Roman" w:cs="Times New Roman"/>
          <w:i/>
          <w:iCs/>
          <w:color w:val="141414"/>
          <w:sz w:val="28"/>
          <w:szCs w:val="28"/>
          <w:shd w:val="clear" w:color="auto" w:fill="FFFFFF"/>
        </w:rPr>
        <w:t>Lấy Doanh thu – chi phí &gt; 0 hoặc Tổng Phát sinh Có 911 – Tổng phát sinh Nợ 911 &gt; 0</w:t>
      </w:r>
      <w:r w:rsidRPr="00BD5AD1">
        <w:rPr>
          <w:rFonts w:ascii="Times New Roman" w:hAnsi="Times New Roman" w:cs="Times New Roman"/>
          <w:i/>
          <w:iCs/>
          <w:color w:val="141414"/>
          <w:sz w:val="28"/>
          <w:szCs w:val="28"/>
          <w:shd w:val="clear" w:color="auto" w:fill="FFFFFF"/>
        </w:rPr>
        <w:br/>
      </w:r>
      <w:r w:rsidRPr="00BD5AD1">
        <w:rPr>
          <w:rFonts w:ascii="Times New Roman" w:hAnsi="Times New Roman" w:cs="Times New Roman"/>
          <w:i/>
          <w:iCs/>
          <w:color w:val="141414"/>
          <w:sz w:val="28"/>
          <w:szCs w:val="28"/>
          <w:shd w:val="clear" w:color="auto" w:fill="FFFFFF"/>
        </w:rPr>
        <w:br/>
      </w:r>
      <w:r w:rsidRPr="00BD5AD1">
        <w:rPr>
          <w:rFonts w:ascii="Times New Roman" w:hAnsi="Times New Roman" w:cs="Times New Roman"/>
          <w:b/>
          <w:bCs/>
          <w:i/>
          <w:iCs/>
          <w:color w:val="141414"/>
          <w:sz w:val="28"/>
          <w:szCs w:val="28"/>
          <w:shd w:val="clear" w:color="auto" w:fill="FFFFFF"/>
        </w:rPr>
        <w:t>Lãi: Nợ TK 911/ có TK 4212</w:t>
      </w:r>
      <w:r w:rsidRPr="00BD5AD1">
        <w:rPr>
          <w:rFonts w:ascii="Times New Roman" w:hAnsi="Times New Roman" w:cs="Times New Roman"/>
          <w:i/>
          <w:iCs/>
          <w:color w:val="141414"/>
          <w:sz w:val="28"/>
          <w:szCs w:val="28"/>
          <w:shd w:val="clear" w:color="auto" w:fill="FFFFFF"/>
        </w:rPr>
        <w:br/>
      </w:r>
      <w:r w:rsidRPr="00BD5AD1">
        <w:rPr>
          <w:rFonts w:ascii="Times New Roman" w:hAnsi="Times New Roman" w:cs="Times New Roman"/>
          <w:i/>
          <w:iCs/>
          <w:color w:val="141414"/>
          <w:sz w:val="28"/>
          <w:szCs w:val="28"/>
          <w:shd w:val="clear" w:color="auto" w:fill="FFFFFF"/>
        </w:rPr>
        <w:br/>
        <w:t>Lấy Doanh thu – chi phí &lt; 0 hoặc Tổng Phát sinh Có </w:t>
      </w:r>
      <w:r w:rsidRPr="00BD5AD1">
        <w:rPr>
          <w:rFonts w:ascii="Times New Roman" w:hAnsi="Times New Roman" w:cs="Times New Roman"/>
          <w:b/>
          <w:bCs/>
          <w:i/>
          <w:iCs/>
          <w:color w:val="141414"/>
          <w:sz w:val="28"/>
          <w:szCs w:val="28"/>
          <w:shd w:val="clear" w:color="auto" w:fill="FFFFFF"/>
        </w:rPr>
        <w:t>TK</w:t>
      </w:r>
      <w:r w:rsidRPr="00BD5AD1">
        <w:rPr>
          <w:rFonts w:ascii="Times New Roman" w:hAnsi="Times New Roman" w:cs="Times New Roman"/>
          <w:i/>
          <w:iCs/>
          <w:color w:val="141414"/>
          <w:sz w:val="28"/>
          <w:szCs w:val="28"/>
          <w:shd w:val="clear" w:color="auto" w:fill="FFFFFF"/>
        </w:rPr>
        <w:t> 911 – Tổng phát sinh Nợ </w:t>
      </w:r>
      <w:r w:rsidRPr="00BD5AD1">
        <w:rPr>
          <w:rFonts w:ascii="Times New Roman" w:hAnsi="Times New Roman" w:cs="Times New Roman"/>
          <w:b/>
          <w:bCs/>
          <w:i/>
          <w:iCs/>
          <w:color w:val="141414"/>
          <w:sz w:val="28"/>
          <w:szCs w:val="28"/>
          <w:shd w:val="clear" w:color="auto" w:fill="FFFFFF"/>
        </w:rPr>
        <w:t>TK</w:t>
      </w:r>
      <w:r w:rsidRPr="00BD5AD1">
        <w:rPr>
          <w:rFonts w:ascii="Times New Roman" w:hAnsi="Times New Roman" w:cs="Times New Roman"/>
          <w:i/>
          <w:iCs/>
          <w:color w:val="141414"/>
          <w:sz w:val="28"/>
          <w:szCs w:val="28"/>
          <w:shd w:val="clear" w:color="auto" w:fill="FFFFFF"/>
        </w:rPr>
        <w:t> 911 &lt; 0</w:t>
      </w:r>
      <w:r w:rsidRPr="00BD5AD1">
        <w:rPr>
          <w:rFonts w:ascii="Times New Roman" w:hAnsi="Times New Roman" w:cs="Times New Roman"/>
          <w:i/>
          <w:iCs/>
          <w:color w:val="141414"/>
          <w:sz w:val="28"/>
          <w:szCs w:val="28"/>
          <w:shd w:val="clear" w:color="auto" w:fill="FFFFFF"/>
        </w:rPr>
        <w:br/>
      </w:r>
      <w:r w:rsidRPr="00BD5AD1">
        <w:rPr>
          <w:rFonts w:ascii="Times New Roman" w:hAnsi="Times New Roman" w:cs="Times New Roman"/>
          <w:i/>
          <w:iCs/>
          <w:color w:val="141414"/>
          <w:sz w:val="28"/>
          <w:szCs w:val="28"/>
          <w:shd w:val="clear" w:color="auto" w:fill="FFFFFF"/>
        </w:rPr>
        <w:br/>
      </w:r>
      <w:r w:rsidRPr="00BD5AD1">
        <w:rPr>
          <w:rFonts w:ascii="Times New Roman" w:hAnsi="Times New Roman" w:cs="Times New Roman"/>
          <w:b/>
          <w:bCs/>
          <w:i/>
          <w:iCs/>
          <w:color w:val="141414"/>
          <w:sz w:val="28"/>
          <w:szCs w:val="28"/>
          <w:shd w:val="clear" w:color="auto" w:fill="FFFFFF"/>
        </w:rPr>
        <w:t>Lỗ: Nợ TK 4212/ có TK 911</w:t>
      </w:r>
      <w:r w:rsidRPr="00BD5AD1">
        <w:rPr>
          <w:rFonts w:ascii="Times New Roman" w:hAnsi="Times New Roman" w:cs="Times New Roman"/>
          <w:i/>
          <w:iCs/>
          <w:color w:val="141414"/>
          <w:sz w:val="28"/>
          <w:szCs w:val="28"/>
          <w:shd w:val="clear" w:color="auto" w:fill="FFFFFF"/>
        </w:rPr>
        <w:br/>
      </w:r>
      <w:r w:rsidRPr="00BD5AD1">
        <w:rPr>
          <w:rFonts w:ascii="Times New Roman" w:hAnsi="Times New Roman" w:cs="Times New Roman"/>
          <w:i/>
          <w:iCs/>
          <w:color w:val="141414"/>
          <w:sz w:val="28"/>
          <w:szCs w:val="28"/>
          <w:shd w:val="clear" w:color="auto" w:fill="FFFFFF"/>
        </w:rPr>
        <w:br/>
      </w:r>
      <w:r w:rsidRPr="00BD5AD1">
        <w:rPr>
          <w:rFonts w:ascii="Times New Roman" w:hAnsi="Times New Roman" w:cs="Times New Roman"/>
          <w:b/>
          <w:bCs/>
          <w:i/>
          <w:iCs/>
          <w:color w:val="141414"/>
          <w:sz w:val="28"/>
          <w:szCs w:val="28"/>
          <w:shd w:val="clear" w:color="auto" w:fill="FFFFFF"/>
        </w:rPr>
        <w:t>Cuối các quý , năm xác định chi phí thuế TNDN Phải nộp:</w:t>
      </w:r>
      <w:r w:rsidRPr="00BD5AD1">
        <w:rPr>
          <w:rFonts w:ascii="Times New Roman" w:hAnsi="Times New Roman" w:cs="Times New Roman"/>
          <w:i/>
          <w:iCs/>
          <w:color w:val="141414"/>
          <w:sz w:val="28"/>
          <w:szCs w:val="28"/>
          <w:shd w:val="clear" w:color="auto" w:fill="FFFFFF"/>
        </w:rPr>
        <w:br/>
      </w:r>
      <w:r w:rsidRPr="00BD5AD1">
        <w:rPr>
          <w:rFonts w:ascii="Times New Roman" w:hAnsi="Times New Roman" w:cs="Times New Roman"/>
          <w:i/>
          <w:iCs/>
          <w:color w:val="141414"/>
          <w:sz w:val="28"/>
          <w:szCs w:val="28"/>
          <w:shd w:val="clear" w:color="auto" w:fill="FFFFFF"/>
        </w:rPr>
        <w:br/>
      </w:r>
      <w:r w:rsidRPr="00BD5AD1">
        <w:rPr>
          <w:rFonts w:ascii="Times New Roman" w:hAnsi="Times New Roman" w:cs="Times New Roman"/>
          <w:b/>
          <w:bCs/>
          <w:i/>
          <w:iCs/>
          <w:color w:val="141414"/>
          <w:sz w:val="28"/>
          <w:szCs w:val="28"/>
          <w:shd w:val="clear" w:color="auto" w:fill="FFFFFF"/>
        </w:rPr>
        <w:t>Nợ TK 8211/ có TK 3334</w:t>
      </w:r>
      <w:r w:rsidRPr="00BD5AD1">
        <w:rPr>
          <w:rFonts w:ascii="Times New Roman" w:hAnsi="Times New Roman" w:cs="Times New Roman"/>
          <w:i/>
          <w:iCs/>
          <w:color w:val="141414"/>
          <w:sz w:val="28"/>
          <w:szCs w:val="28"/>
          <w:shd w:val="clear" w:color="auto" w:fill="FFFFFF"/>
        </w:rPr>
        <w:br/>
      </w:r>
      <w:r w:rsidRPr="00BD5AD1">
        <w:rPr>
          <w:rFonts w:ascii="Times New Roman" w:hAnsi="Times New Roman" w:cs="Times New Roman"/>
          <w:i/>
          <w:iCs/>
          <w:color w:val="141414"/>
          <w:sz w:val="28"/>
          <w:szCs w:val="28"/>
          <w:shd w:val="clear" w:color="auto" w:fill="FFFFFF"/>
        </w:rPr>
        <w:br/>
      </w:r>
      <w:r w:rsidRPr="00BD5AD1">
        <w:rPr>
          <w:rFonts w:ascii="Times New Roman" w:hAnsi="Times New Roman" w:cs="Times New Roman"/>
          <w:b/>
          <w:bCs/>
          <w:i/>
          <w:iCs/>
          <w:color w:val="141414"/>
          <w:sz w:val="28"/>
          <w:szCs w:val="28"/>
          <w:shd w:val="clear" w:color="auto" w:fill="FFFFFF"/>
        </w:rPr>
        <w:t>Kết chuyển:</w:t>
      </w:r>
      <w:r w:rsidRPr="00BD5AD1">
        <w:rPr>
          <w:rFonts w:ascii="Times New Roman" w:hAnsi="Times New Roman" w:cs="Times New Roman"/>
          <w:i/>
          <w:iCs/>
          <w:color w:val="141414"/>
          <w:sz w:val="28"/>
          <w:szCs w:val="28"/>
          <w:shd w:val="clear" w:color="auto" w:fill="FFFFFF"/>
        </w:rPr>
        <w:br/>
      </w:r>
      <w:r w:rsidRPr="00BD5AD1">
        <w:rPr>
          <w:rFonts w:ascii="Times New Roman" w:hAnsi="Times New Roman" w:cs="Times New Roman"/>
          <w:i/>
          <w:iCs/>
          <w:color w:val="141414"/>
          <w:sz w:val="28"/>
          <w:szCs w:val="28"/>
          <w:shd w:val="clear" w:color="auto" w:fill="FFFFFF"/>
        </w:rPr>
        <w:br/>
      </w:r>
      <w:r w:rsidRPr="00BD5AD1">
        <w:rPr>
          <w:rFonts w:ascii="Times New Roman" w:hAnsi="Times New Roman" w:cs="Times New Roman"/>
          <w:b/>
          <w:bCs/>
          <w:i/>
          <w:iCs/>
          <w:color w:val="141414"/>
          <w:sz w:val="28"/>
          <w:szCs w:val="28"/>
          <w:shd w:val="clear" w:color="auto" w:fill="FFFFFF"/>
        </w:rPr>
        <w:t>Nợ TK 911/ có TK 8211</w:t>
      </w:r>
      <w:r w:rsidRPr="00BD5AD1">
        <w:rPr>
          <w:rFonts w:ascii="Times New Roman" w:hAnsi="Times New Roman" w:cs="Times New Roman"/>
          <w:i/>
          <w:iCs/>
          <w:color w:val="141414"/>
          <w:sz w:val="28"/>
          <w:szCs w:val="28"/>
          <w:shd w:val="clear" w:color="auto" w:fill="FFFFFF"/>
        </w:rPr>
        <w:br/>
      </w:r>
      <w:r w:rsidRPr="00BD5AD1">
        <w:rPr>
          <w:rFonts w:ascii="Times New Roman" w:hAnsi="Times New Roman" w:cs="Times New Roman"/>
          <w:i/>
          <w:iCs/>
          <w:color w:val="141414"/>
          <w:sz w:val="28"/>
          <w:szCs w:val="28"/>
          <w:shd w:val="clear" w:color="auto" w:fill="FFFFFF"/>
        </w:rPr>
        <w:br/>
      </w:r>
      <w:r w:rsidRPr="00BD5AD1">
        <w:rPr>
          <w:rFonts w:ascii="Times New Roman" w:hAnsi="Times New Roman" w:cs="Times New Roman"/>
          <w:b/>
          <w:bCs/>
          <w:i/>
          <w:iCs/>
          <w:color w:val="141414"/>
          <w:sz w:val="28"/>
          <w:szCs w:val="28"/>
          <w:shd w:val="clear" w:color="auto" w:fill="FFFFFF"/>
        </w:rPr>
        <w:t>Nộp thuế TNDN:</w:t>
      </w:r>
      <w:r w:rsidRPr="00BD5AD1">
        <w:rPr>
          <w:rFonts w:ascii="Times New Roman" w:hAnsi="Times New Roman" w:cs="Times New Roman"/>
          <w:i/>
          <w:iCs/>
          <w:color w:val="141414"/>
          <w:sz w:val="28"/>
          <w:szCs w:val="28"/>
          <w:shd w:val="clear" w:color="auto" w:fill="FFFFFF"/>
        </w:rPr>
        <w:br/>
      </w:r>
      <w:r w:rsidRPr="00BD5AD1">
        <w:rPr>
          <w:rFonts w:ascii="Times New Roman" w:hAnsi="Times New Roman" w:cs="Times New Roman"/>
          <w:i/>
          <w:iCs/>
          <w:color w:val="141414"/>
          <w:sz w:val="28"/>
          <w:szCs w:val="28"/>
          <w:shd w:val="clear" w:color="auto" w:fill="FFFFFF"/>
        </w:rPr>
        <w:br/>
      </w:r>
      <w:r w:rsidRPr="00BD5AD1">
        <w:rPr>
          <w:rFonts w:ascii="Times New Roman" w:hAnsi="Times New Roman" w:cs="Times New Roman"/>
          <w:b/>
          <w:bCs/>
          <w:i/>
          <w:iCs/>
          <w:color w:val="141414"/>
          <w:sz w:val="28"/>
          <w:szCs w:val="28"/>
          <w:shd w:val="clear" w:color="auto" w:fill="FFFFFF"/>
        </w:rPr>
        <w:t>Nợ TK 3334/ có TK 1111,112</w:t>
      </w:r>
    </w:p>
    <w:sectPr w:rsidR="00547117" w:rsidRPr="00BD5A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AD1"/>
    <w:rsid w:val="00492C70"/>
    <w:rsid w:val="00547117"/>
    <w:rsid w:val="00BD5AD1"/>
    <w:rsid w:val="00CA397E"/>
    <w:rsid w:val="00EB52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3074B"/>
  <w15:chartTrackingRefBased/>
  <w15:docId w15:val="{47F4A68E-BD6C-4472-9FF0-1B59A0A05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danketoan.com/attachments/?urlto=https://sites.google.com/site/ketoanchudinhxinh/home/-ke-toan-suat-an-cong-nghiep/Suat%20van%20cn.png?attredirects=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1086</Words>
  <Characters>6193</Characters>
  <Application>Microsoft Office Word</Application>
  <DocSecurity>0</DocSecurity>
  <Lines>51</Lines>
  <Paragraphs>14</Paragraphs>
  <ScaleCrop>false</ScaleCrop>
  <Company/>
  <LinksUpToDate>false</LinksUpToDate>
  <CharactersWithSpaces>7265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dcterms:created xsi:type="dcterms:W3CDTF">2020-03-31T07:33:00Z</dcterms:created>
  <dcterms:modified xsi:type="dcterms:W3CDTF">2020-03-31T07:35:00Z</dcterms:modified>
</cp:coreProperties>
</file>