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C5" w:rsidRPr="005E4A5D" w:rsidRDefault="00D65FC5" w:rsidP="005E4A5D">
      <w:pPr>
        <w:shd w:val="clear" w:color="auto" w:fill="FFFFFF"/>
        <w:spacing w:line="360" w:lineRule="auto"/>
        <w:jc w:val="both"/>
        <w:outlineLvl w:val="2"/>
        <w:rPr>
          <w:rFonts w:eastAsia="Times New Roman"/>
          <w:b/>
          <w:bCs/>
          <w:color w:val="333333"/>
          <w:sz w:val="26"/>
          <w:szCs w:val="26"/>
        </w:rPr>
      </w:pPr>
      <w:r w:rsidRPr="005E4A5D">
        <w:rPr>
          <w:rFonts w:eastAsia="Times New Roman"/>
          <w:b/>
          <w:bCs/>
          <w:color w:val="333333"/>
          <w:sz w:val="26"/>
          <w:szCs w:val="26"/>
        </w:rPr>
        <w:t>Kế toán ngoại tệ</w:t>
      </w:r>
    </w:p>
    <w:p w:rsidR="00D65FC5" w:rsidRPr="005E4A5D" w:rsidRDefault="00D65FC5" w:rsidP="005E4A5D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  <w:shd w:val="clear" w:color="auto" w:fill="FFFFFF"/>
        </w:rPr>
        <w:t>Ví dụ: Tiền đầu kỳ = 9.000 USD tỷ giá = 18.000 vnd/usd. 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Số dư tài khoản Có 331 = 9.000 USD tương ứng = 161.100.000 đồng = 17.900 vnd/usd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Ngày 25/2/2013 Xuất 9.000 U</w:t>
      </w:r>
      <w:bookmarkStart w:id="0" w:name="_GoBack"/>
      <w:bookmarkEnd w:id="0"/>
      <w:r w:rsidRPr="005E4A5D">
        <w:rPr>
          <w:rFonts w:eastAsia="Times New Roman"/>
          <w:color w:val="333333"/>
          <w:sz w:val="26"/>
          <w:szCs w:val="26"/>
        </w:rPr>
        <w:t>SD thanh toán công nợ cho người bán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Biết rằng tỷ giá ngày 25/2/2013 = 18.100 vnd/usd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b/>
          <w:bCs/>
          <w:color w:val="333333"/>
          <w:sz w:val="26"/>
          <w:szCs w:val="26"/>
          <w:u w:val="single"/>
        </w:rPr>
        <w:t> Giải: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b/>
          <w:bCs/>
          <w:color w:val="333333"/>
          <w:sz w:val="26"/>
          <w:szCs w:val="26"/>
          <w:u w:val="single"/>
        </w:rPr>
        <w:t>Hoạch toán: 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Nợ 635=9.000 x (18.000-17.900)=900.000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Nợ 331= 161.100.000=17.900x9.000 ( lấy theo tỷ giá công nợ )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Có 1112= 162.000.000= 9.000x 18.000 (lấy theo giá xuất: fi fo, lifo, BQGQ, Thực tế đích danh.)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Quy tắc XUẤT – NHẬP  ngoại tệ như sau: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- Nếu thu tiền về tức nhập ( Nợ TK 1112)  : hoạch toán theo tỷ giá thực tế do liên ngân hàng nhà nước công bố tại thời điểm đó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- Nếu Xuất ra ( Có TK 1112)  :  hoạch toán theo tỷ giá xuất áp dụng một trong bốn phương pháp xuất : fi fo, lifo, BQGQ, Thực tế đích danh.</w:t>
      </w:r>
    </w:p>
    <w:p w:rsidR="00D65FC5" w:rsidRPr="005E4A5D" w:rsidRDefault="00D65FC5" w:rsidP="005E4A5D">
      <w:pPr>
        <w:shd w:val="clear" w:color="auto" w:fill="FFFFFF"/>
        <w:spacing w:line="360" w:lineRule="auto"/>
        <w:jc w:val="both"/>
        <w:rPr>
          <w:rFonts w:eastAsia="Times New Roman"/>
          <w:color w:val="333333"/>
          <w:sz w:val="26"/>
          <w:szCs w:val="26"/>
        </w:rPr>
      </w:pPr>
      <w:r w:rsidRPr="005E4A5D">
        <w:rPr>
          <w:rFonts w:eastAsia="Times New Roman"/>
          <w:color w:val="333333"/>
          <w:sz w:val="26"/>
          <w:szCs w:val="26"/>
        </w:rPr>
        <w:t> Như bài ở trên vì xuất ra thanh toán nên lấy theo giá xuất ngoại tệ căn cứ vào tỷ giá tồn đầu=18.000 ( là tỷ giá hoạch toán ) mà ko cần quan tâm tại thời điểm đó giá ngoại tệ do ngân hàng nhà nước công bố là 18.100. ( giá thực tế)</w:t>
      </w:r>
    </w:p>
    <w:p w:rsidR="0029376D" w:rsidRPr="005E4A5D" w:rsidRDefault="0029376D" w:rsidP="005E4A5D">
      <w:pPr>
        <w:spacing w:line="360" w:lineRule="auto"/>
        <w:jc w:val="both"/>
        <w:rPr>
          <w:sz w:val="26"/>
          <w:szCs w:val="26"/>
        </w:rPr>
      </w:pPr>
    </w:p>
    <w:sectPr w:rsidR="0029376D" w:rsidRPr="005E4A5D" w:rsidSect="003260A9"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5FC5"/>
    <w:rsid w:val="0029376D"/>
    <w:rsid w:val="003260A9"/>
    <w:rsid w:val="004F707A"/>
    <w:rsid w:val="005E4A5D"/>
    <w:rsid w:val="00A54FF1"/>
    <w:rsid w:val="00D47614"/>
    <w:rsid w:val="00D6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51722-6A21-4866-B08F-23BC481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76D"/>
  </w:style>
  <w:style w:type="paragraph" w:styleId="Heading3">
    <w:name w:val="heading 3"/>
    <w:basedOn w:val="Normal"/>
    <w:link w:val="Heading3Char"/>
    <w:uiPriority w:val="9"/>
    <w:qFormat/>
    <w:rsid w:val="00D65FC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5FC5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2014-06-22T11:31:00Z</dcterms:created>
  <dcterms:modified xsi:type="dcterms:W3CDTF">2021-05-22T13:52:00Z</dcterms:modified>
</cp:coreProperties>
</file>