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b/>
          <w:bCs/>
          <w:color w:val="333333"/>
          <w:sz w:val="26"/>
          <w:szCs w:val="26"/>
        </w:rPr>
        <w:t>KẾ TOÁN NGHÀNH DỊCH VỤ BẢN VẼ XÂY DỰNG </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 Căn cứ vào hợp đồng dịch vụ thuê bản vẽ của các chủ đầu tư đặt: công trình nhà dân dụng, công nghiệp, xưởng sản xuất, ….với công ty: xác định được giá trị hợp đồng ký kết=&gt; doanh thu thu về và xác định giá trị xuất hóa đơn khi bàn giao cho khách hàng theo thỏa thuận và ký kết với khách hàng.Giá thành: do đặc điểm ngành nghề nên yếu tố cấu thành giá thành sản phẩm là hoạt động thiết kế =&gt; sản phẩm là các bản vẽ . tập hợp lương nhân viên , kỷ sư thiết kế , chi phí phụ vụ cho thiết kế: bút, thước, giấy, ghim, kẹp…. =&gt; giá thành thiết kế do đó yếu tố cấu thành giá thành sản phẩm là nhân công và chi phí sản xuất chung</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Do đó ta quy ước việc tính giá thành theo phương pháp ước lựơng các yếu tố cấu thành giá thành sản phẩm:</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-Lương = 70%-Sản xuất chung=20%-Lợi nhuận định mức thiết kế=10%</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+Tập hợp chi phí để tính giá thành 154 là : 622,627 , </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Phương pháp trực tiếp (PP giản đơn): Giá thành SP HoànThành = CPSXKDDD đầu kỳ +Tổng CPSXSP – CPSXDD CKỳ</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+Nhân công: lương cho nhân viên thiết kế hàng ngày bạn theo dõi chấm công nếu chi tiết được cho từng hợp đồng dịch vụ thuê thiết kế bản vẽ thì càng tốt =&gt; Chi phí nhân công chiếm 70% yếu tố giá thành sản phẩm dịch vụ công ty bạn cung cấp.</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b/>
          <w:bCs/>
          <w:color w:val="333333"/>
          <w:sz w:val="26"/>
          <w:szCs w:val="26"/>
        </w:rPr>
        <w:t>-Chi phí: Nợ TK 622,627/ có TK 334</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b/>
          <w:bCs/>
          <w:color w:val="333333"/>
          <w:sz w:val="26"/>
          <w:szCs w:val="26"/>
        </w:rPr>
        <w:t>-Chi trả: Nợ TK 334/ có TK 111,112</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Để là chi phí hợp lý được trừ và xuất toán khi tính thuế TNDN bạn phải có đầy đủ các thủ tục sau:</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 Hợp đồng lao động+CMTND phô tô kẹp vào+ Bảng chấm công hàng tháng </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 Bảng lương đi kèm bảng chấm công tháng đó+ Phiếu chi thanh toán lương, hoặc chứng từ ngân hàng nếu doanh nghiệp thanh toán bằng tiền gửi </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 Tất cả có ký tá đầy đủ+Đăng ký mã số thuế cho công nhân để cuối năm làm quyết tóan thuế TNCN cho họ </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 &gt; thiếu 1 trong các cái trên cơ quan thuế sẽ loại trừ ra vì cho rằng bạn đang đưa chi phí khống vào, và bị xuất toán khi quyết toán thuế TNDN </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+Phiếu chi tiền lương </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 bảng lương + </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lastRenderedPageBreak/>
        <w:t>bảng chấm công</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 + tạm ứng, thưởng, tăng ca thêm giờ nếu có ....</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=&gt; gói lại môt cục làm căn cứ giải trình thuế sau này+ Tạm ứng: - Dự toán chi đã được Kế toán trưởng - BGH ký duyệt-Giấy đề nghị tạm ứng.- Phiếu chi tiềnNợ TK 141/ có TK 111,112 </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+Hoàn ứng: </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-Bảng thanh toán tạm ứng (Kèm theo chứng từ gốc) Bạn thu hóa đơn (nếu ứng tiền mua hàn, tiền phòng,...công tác,...) chứng từ có liên quan đến việc chi số tiền ứng trên </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=&gt; Số tiền còn thừa thì hoàn ứng, nếu thiếu tiền thì chi thêm.</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Nợ TK 111,112/ có TK 141</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 Chi chi phí sản xuất chung: để phục vụ công tác thiết kế công ty bạn phải trang bị cho nhân viên vật dụng và đồ dùng phục vụ việc thiết kế : phần mềm vẽ chuyên dụng nếu có, máy vi tính, bút, thước kẻ, bàn ghế, giấy và các vật dụng khác phục vụ công việc….. những thứ này phân bổ trên tài khoản 142,242 vào các hợp đồng dịch vụ bên công ty bạn cung cấp khách hàng</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b/>
          <w:bCs/>
          <w:color w:val="333333"/>
          <w:sz w:val="26"/>
          <w:szCs w:val="26"/>
        </w:rPr>
        <w:t>Hóa đơn đầu vào:</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+Hóa đơn mua vào (đầu vào) liên đỏ &lt; 20 triệu nếu thanh toán bằng tiền mặt : phải kẹp với phiếu chi + phiếu nhập kho + biên bản giao hàng hoặc phiếu xuất kho bên bán + Giấy đề nghị thanh toán kèm theo hợp đồng phô tô, thanh lý phô tô nếu có. </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+Hóa đơn mua vào (đầu vào) &gt;20 triệu: phải kẹp với phiếu kế toán (hay phiếu hoạch toán) + phiếu nhập kho or biên bản giao hàng hoặc phiếu xuất kho bên bán + Giấy đề nghị chuyển khoản kèm theo hợp đồng phô tô, thanh lý phô tô nếu có. </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=&gt; sau này chuyển tiền kẹp thêm : </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i/>
          <w:iCs/>
          <w:color w:val="333333"/>
          <w:sz w:val="26"/>
          <w:szCs w:val="26"/>
        </w:rPr>
        <w:t>- Khi chuyển tiền trả khách hàng: Giấy báo Nợ + Khi chuyển khoản đi : Ủy nhiệm chi</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Nếu là dịch vụ:</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Nợ TK 627,1331</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Có TK 111,112,331</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Nếu là công cụ: </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Nợ TK 153,1331</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có TK 111,112,331</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lastRenderedPageBreak/>
        <w:t>Đừa vào sử dụng:</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Nợ TK 142,242</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có TK 153 </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Phân bổ: </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Nợ TK 627</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có TK 142,242</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=&gt; Hàng kỳ kết chuyển chi phí dỡ dang để tính giá thành dịch vụ</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Nợ TK 154</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có TK 622,627</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+Kết thúc bàn giao bản vẽ xuất hóa đơn + biên bản bàn giao bản vẽ</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-Xuất hóa đơn hoạch tóan doanh thu:</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Nợ TK 111,112,131</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Có 511,33311</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-Đồng thời xác định giá vốn dịch vụ: </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Nợ TK 632</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Có TK 154</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Hóa đơn đầu ra:</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+Hóa đơn bán ra liên xanh &lt; 20 triệu mà thu băng tiền mặt: phải kẹp theo Phiếu thu + đồng thời kẹp thêm phiếu xuất kho or biên bản giao hàng ( thương mại) hoặc kẹp biên bản nghiệm thu (xây dựng) phô tô </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 biên bản xác nhận khối lượng phô tô (xây dựng) + bảng quyết toán khối lượng phô tô nếu có, kẹp theo hợp đồng phô tô và thanh lý phô tô nếu có.</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+Hóa đơn bán ra liên xanh &gt; 20 triệu : phải kẹp theo phiếu kế toán (hay phiếu hoạch toán) </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 xml:space="preserve">+ đồng thời kẹp thêm phiếu xuất kho or biên bản giao hàng ( thương mại) hoặc kẹp biên bản nghiệm thu (xây dựng) phô tô + biên bản xác nhận khối lượng phô tô + bảng quyết toán khối lượng nếu có, kẹp theo hợp đồng phô tô và thanh lý phô tô nếu có.=&gt; sau này nhận được tiền kẹp thêm : - Khi khách hàng chuyển vào TK của cty : Giấy báo có+Ngoài ra còn các chi phí như tiếp khách: hóa đơn ăn uống phải bill hoặc bảng kê đi kèm, quản lý: lương nhân viên quản lý, kế tóan....chi phí giấy bút, văn phòng phẩm các loại, khấu hao thiết bị văn phòng: </w:t>
      </w:r>
      <w:r w:rsidRPr="003B68ED">
        <w:rPr>
          <w:rFonts w:eastAsia="Times New Roman"/>
          <w:color w:val="333333"/>
          <w:sz w:val="26"/>
          <w:szCs w:val="26"/>
        </w:rPr>
        <w:lastRenderedPageBreak/>
        <w:t>bàn ghế, máy tính...... ko cho vào giá vốn được thì để ở chi phí quản lý doanh nghiệp sau này tính lãi lỗ của doanh nghiệp </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Nợ TK 642*,1331</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Có TK 111,112,331,142,242,214.... </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 Chứng từ ngân hàng: cuối tháng ra ngân hàng : lấy sổ phụ, sao kê chi tiết, UNC, Giấy báo nợ, Giấy báo có về lưu trữ và làm căn cứ lên sổ sách kế toán</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-Lãi ngân hàng: Nợ TK 112/ Có TK 515</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-Phí ngân hàng: Nợ TK 6425/ Có TK 112</w:t>
      </w:r>
    </w:p>
    <w:p w:rsid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 Đối với CCDC, TSCĐ thì phải có Bảng theo dõi phân bổ ,</w:t>
      </w:r>
      <w:r w:rsidR="003B68ED">
        <w:rPr>
          <w:rFonts w:eastAsia="Times New Roman"/>
          <w:color w:val="333333"/>
          <w:sz w:val="26"/>
          <w:szCs w:val="26"/>
        </w:rPr>
        <w:t xml:space="preserve"> và phân bổ vào cuối hàng tháng</w:t>
      </w:r>
    </w:p>
    <w:p w:rsidR="003B68ED" w:rsidRDefault="003B68ED" w:rsidP="003B68ED">
      <w:pPr>
        <w:shd w:val="clear" w:color="auto" w:fill="FFFFFF"/>
        <w:spacing w:line="360" w:lineRule="auto"/>
        <w:jc w:val="both"/>
        <w:rPr>
          <w:rFonts w:eastAsia="Times New Roman"/>
          <w:color w:val="333333"/>
          <w:sz w:val="26"/>
          <w:szCs w:val="26"/>
        </w:rPr>
      </w:pPr>
      <w:r>
        <w:rPr>
          <w:rFonts w:eastAsia="Times New Roman"/>
          <w:color w:val="333333"/>
          <w:sz w:val="26"/>
          <w:szCs w:val="26"/>
        </w:rPr>
        <w:t> Nợ TK 627,642</w:t>
      </w:r>
    </w:p>
    <w:p w:rsidR="003B68ED" w:rsidRDefault="003B68ED" w:rsidP="003B68ED">
      <w:pPr>
        <w:shd w:val="clear" w:color="auto" w:fill="FFFFFF"/>
        <w:spacing w:line="360" w:lineRule="auto"/>
        <w:jc w:val="both"/>
        <w:rPr>
          <w:rFonts w:eastAsia="Times New Roman"/>
          <w:color w:val="333333"/>
          <w:sz w:val="26"/>
          <w:szCs w:val="26"/>
        </w:rPr>
      </w:pPr>
      <w:r>
        <w:rPr>
          <w:rFonts w:eastAsia="Times New Roman"/>
          <w:color w:val="333333"/>
          <w:sz w:val="26"/>
          <w:szCs w:val="26"/>
        </w:rPr>
        <w:t>Có TK 142,242,214</w:t>
      </w:r>
    </w:p>
    <w:p w:rsidR="000E26AB" w:rsidRPr="003B68ED" w:rsidRDefault="000E26AB" w:rsidP="003B68ED">
      <w:pPr>
        <w:shd w:val="clear" w:color="auto" w:fill="FFFFFF"/>
        <w:spacing w:line="360" w:lineRule="auto"/>
        <w:jc w:val="both"/>
        <w:rPr>
          <w:rFonts w:eastAsia="Times New Roman"/>
          <w:color w:val="333333"/>
          <w:sz w:val="26"/>
          <w:szCs w:val="26"/>
        </w:rPr>
      </w:pPr>
      <w:bookmarkStart w:id="0" w:name="_GoBack"/>
      <w:bookmarkEnd w:id="0"/>
      <w:r w:rsidRPr="003B68ED">
        <w:rPr>
          <w:rFonts w:eastAsia="Times New Roman"/>
          <w:color w:val="333333"/>
          <w:sz w:val="26"/>
          <w:szCs w:val="26"/>
        </w:rPr>
        <w:t>+ Cuối hàng tháng xác định lãi lỗ doanh nghiệp: 4212Bước 1: Xác định Doanh thu trong tháng: </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Nợ TK 511,515,711/ Có TK 911</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Bước 2: Xác định Chi phí trong tháng :</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Nợ TK 911</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Có TK 632,641,642,635,811</w:t>
      </w:r>
    </w:p>
    <w:p w:rsidR="000E26AB" w:rsidRPr="003B68ED" w:rsidRDefault="000E26AB" w:rsidP="003B68ED">
      <w:pPr>
        <w:shd w:val="clear" w:color="auto" w:fill="FFFFFF"/>
        <w:spacing w:line="360" w:lineRule="auto"/>
        <w:jc w:val="both"/>
        <w:rPr>
          <w:rFonts w:eastAsia="Times New Roman"/>
          <w:color w:val="333333"/>
          <w:sz w:val="26"/>
          <w:szCs w:val="26"/>
        </w:rPr>
      </w:pP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Bước 3: Xác định lãi lỗ tháng: Lấy Doanh thu – chi phí &gt; 0 hoặc Tổng Phát sinh Có 911 – Tổng phát sinh Nợ 911 &gt; 0 </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Lãi: Nợ TK 911/ có TK 4212Lấy Doanh thu – chi phí &lt; 0 hoặc Tổng Phát sinh Có TK 911 – Tổng phát sinh Nợ TK 911 &lt; 0</w:t>
      </w:r>
    </w:p>
    <w:p w:rsidR="000E26AB" w:rsidRPr="003B68ED" w:rsidRDefault="000E26AB" w:rsidP="003B68ED">
      <w:pPr>
        <w:shd w:val="clear" w:color="auto" w:fill="FFFFFF"/>
        <w:spacing w:line="360" w:lineRule="auto"/>
        <w:jc w:val="both"/>
        <w:rPr>
          <w:rFonts w:eastAsia="Times New Roman"/>
          <w:color w:val="333333"/>
          <w:sz w:val="26"/>
          <w:szCs w:val="26"/>
        </w:rPr>
      </w:pPr>
      <w:r w:rsidRPr="003B68ED">
        <w:rPr>
          <w:rFonts w:eastAsia="Times New Roman"/>
          <w:color w:val="333333"/>
          <w:sz w:val="26"/>
          <w:szCs w:val="26"/>
        </w:rPr>
        <w:t>Lỗ: Nợ TK 4212/ có TK 911</w:t>
      </w:r>
    </w:p>
    <w:p w:rsidR="0029376D" w:rsidRPr="003B68ED" w:rsidRDefault="0029376D" w:rsidP="003B68ED">
      <w:pPr>
        <w:spacing w:line="360" w:lineRule="auto"/>
        <w:jc w:val="both"/>
        <w:rPr>
          <w:sz w:val="26"/>
          <w:szCs w:val="26"/>
        </w:rPr>
      </w:pPr>
    </w:p>
    <w:sectPr w:rsidR="0029376D" w:rsidRPr="003B68ED" w:rsidSect="003260A9">
      <w:type w:val="continuous"/>
      <w:pgSz w:w="12240" w:h="15840" w:code="1"/>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0E26AB"/>
    <w:rsid w:val="000E26AB"/>
    <w:rsid w:val="0029376D"/>
    <w:rsid w:val="003260A9"/>
    <w:rsid w:val="003B68ED"/>
    <w:rsid w:val="004F707A"/>
    <w:rsid w:val="00A54FF1"/>
    <w:rsid w:val="00BF3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E46E"/>
  <w15:docId w15:val="{8BDAB856-3EA3-4B91-A377-46EDD1FC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7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26AB"/>
    <w:pPr>
      <w:spacing w:before="100" w:beforeAutospacing="1" w:after="100" w:afterAutospacing="1" w:line="240" w:lineRule="auto"/>
    </w:pPr>
    <w:rPr>
      <w:rFonts w:eastAsia="Times New Roman"/>
    </w:rPr>
  </w:style>
  <w:style w:type="character" w:customStyle="1" w:styleId="apple-converted-space">
    <w:name w:val="apple-converted-space"/>
    <w:basedOn w:val="DefaultParagraphFont"/>
    <w:rsid w:val="000E2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64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867</Words>
  <Characters>4946</Characters>
  <Application>Microsoft Office Word</Application>
  <DocSecurity>0</DocSecurity>
  <Lines>41</Lines>
  <Paragraphs>11</Paragraphs>
  <ScaleCrop>false</ScaleCrop>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dcterms:created xsi:type="dcterms:W3CDTF">2014-06-22T11:22:00Z</dcterms:created>
  <dcterms:modified xsi:type="dcterms:W3CDTF">2021-05-21T13:51:00Z</dcterms:modified>
</cp:coreProperties>
</file>