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0.0" w:type="dxa"/>
        <w:tblLayout w:type="fixed"/>
        <w:tblLook w:val="0000"/>
      </w:tblPr>
      <w:tblGrid>
        <w:gridCol w:w="4950"/>
        <w:gridCol w:w="6030"/>
        <w:tblGridChange w:id="0">
          <w:tblGrid>
            <w:gridCol w:w="4950"/>
            <w:gridCol w:w="6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CÔNG TY 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Số: 01/CVHTT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V/v: xin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lùi thời gian kiểm tra thuế năm 20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Độc lập- Tự do-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Hà Nội, Ngày 11 tháng 04 năm 20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Kính gửi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  -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Phòng thanh tra thuế </w:t>
      </w:r>
      <w:r w:rsidDel="00000000" w:rsidR="00000000" w:rsidRPr="00000000">
        <w:rPr>
          <w:b w:val="1"/>
          <w:rtl w:val="0"/>
        </w:rPr>
        <w:t xml:space="preserve">….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- Chi Cục Thuế </w:t>
      </w:r>
      <w:r w:rsidDel="00000000" w:rsidR="00000000" w:rsidRPr="00000000">
        <w:rPr>
          <w:b w:val="1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                     - Đoàn Thanh tra thuế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Công ty …….,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Mã số thuế: ……….;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Được thành lập theo giấy phép kinh doanh số …….. Do sở KHĐT thành phố Hà Nội cấp lần đầu ngày …….., thay đổi lần.. ngày ………..;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Địa chỉ: 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Lĩnh vực hoạt động chính: 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Vào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ngày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tháng 04/2019 Công ty chúng tôi nhận được thư ngỏ thanh tra thuế ngày 11/04/2019 về việc người nộp thuế thuộc kế hoạch thanh tra năm 2019 của Cục thuê Hà Nội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Hiện nay công ty chúng tôi đang tiến hành di dời tài liệu để sửa chữa hạ tầng trụ sở chính tại………….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Vì vậy, công ty chúng tôi làm công văn này đề nghị quý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Phòng thanh tra thuế số ….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Chi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Cục thuế …….,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đoàn thanh tra cho phép   tạm lùi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thời gian thanh tra thuế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đối với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công ty chúng tôi vào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trung tuần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tháng </w:t>
      </w:r>
      <w:r w:rsidDel="00000000" w:rsidR="00000000" w:rsidRPr="00000000">
        <w:rPr>
          <w:sz w:val="24"/>
          <w:szCs w:val="24"/>
          <w:rtl w:val="0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năm 20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Công ty chúng tôi sẽ cố gắng sữa chữa và hoàn thiện sớm trụ sở  để tiếp đón Đoàn thanh tra trong thời nhanh nhất có thể.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Công ty chúng tôi cam kết sự trung thực về các thông tin kể trên và sẽ hợp tác tốt nhất với quý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phòng thanh tra thuế ………….. và đoàn thanh 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tại thời điểm thanh 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quyết toán thuế năm 20</w:t>
      </w:r>
      <w:r w:rsidDel="00000000" w:rsidR="00000000" w:rsidRPr="00000000">
        <w:rPr>
          <w:sz w:val="24"/>
          <w:szCs w:val="24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tại công ty chúng tôi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Trân trọng kính gửi và mong nhận được sự giúp đỡ, tạo điều kiện của Quý cơ quan.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25"/>
        </w:tabs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CÔNG TY 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25"/>
        </w:tabs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CTHĐTV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25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90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spacing w:after="80" w:before="80" w:lineRule="auto"/>
      <w:ind w:left="0" w:firstLine="0"/>
      <w:jc w:val="center"/>
    </w:pPr>
    <w:rPr>
      <w:rFonts w:ascii="Times New Roman" w:cs="Times New Roman" w:eastAsia="Times New Roman" w:hAnsi="Times New Roman"/>
      <w:b w:val="1"/>
      <w:i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cs=".VnTime" w:eastAsia="Times New Roman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after="80" w:before="8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.VnTime" w:cs=".VnTime" w:eastAsia="Times New Roman" w:hAnsi=".VnTime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Emphasis">
    <w:name w:val="Strong Emphasis"/>
    <w:next w:val="Strong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.VnTime" w:cs=".VnTime" w:eastAsia="Times New Roman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.VnTime" w:cs="Arial" w:eastAsia="Times New Roman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.VnTime" w:cs="Arial" w:eastAsia="Times New Roman" w:hAnsi=".VnTime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cs="Arial" w:eastAsia="Times New Roman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cs=".VnTime" w:eastAsia="Times New Roman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Time" w:cs=".VnTime" w:eastAsia="Times New Roman" w:hAnsi=".VnTime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bI77R3biykX0wngj2g27qNIZ5Q==">AMUW2mV+24GfSjX+PaIyXHqcO/XnzkI+MWepbEt5JIV7ULKDLvz8A68g4o3ulKrS/hAb1g4MRwDXJZ7ZMj3dyS/CarduLwqQ02kKJMiOtscYoFesAEER0RE=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2019-04-12T02:42:00Z</dcterms:created>
  <dc:creator>Hai Quynh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