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983" w:rsidRPr="00343983" w:rsidRDefault="00343983" w:rsidP="00343983">
      <w:pPr>
        <w:jc w:val="both"/>
        <w:rPr>
          <w:rFonts w:ascii="Times New Roman" w:hAnsi="Times New Roman" w:cs="Times New Roman"/>
          <w:b/>
          <w:bCs/>
          <w:color w:val="141414"/>
          <w:sz w:val="26"/>
          <w:szCs w:val="26"/>
        </w:rPr>
      </w:pPr>
      <w:r w:rsidRPr="00343983">
        <w:rPr>
          <w:rFonts w:ascii="Times New Roman" w:hAnsi="Times New Roman" w:cs="Times New Roman"/>
          <w:b/>
          <w:bCs/>
          <w:color w:val="141414"/>
          <w:sz w:val="26"/>
          <w:szCs w:val="26"/>
          <w:shd w:val="clear" w:color="auto" w:fill="FFFFFF"/>
        </w:rPr>
        <w:t>Có bổ sung nội dung về thuế tiêu thụ đặc biệt trên hóa đơn?</w:t>
      </w:r>
    </w:p>
    <w:p w:rsidR="00343983" w:rsidRDefault="00343983" w:rsidP="00343983">
      <w:pPr>
        <w:jc w:val="both"/>
        <w:rPr>
          <w:rFonts w:ascii="Times New Roman" w:hAnsi="Times New Roman" w:cs="Times New Roman"/>
          <w:b/>
          <w:bCs/>
          <w:color w:val="141414"/>
          <w:sz w:val="26"/>
          <w:szCs w:val="26"/>
          <w:shd w:val="clear" w:color="auto" w:fill="FFFFFF"/>
        </w:rPr>
      </w:pPr>
      <w:r w:rsidRPr="00343983">
        <w:rPr>
          <w:rFonts w:ascii="Times New Roman" w:hAnsi="Times New Roman" w:cs="Times New Roman"/>
          <w:b/>
          <w:bCs/>
          <w:color w:val="141414"/>
          <w:sz w:val="26"/>
          <w:szCs w:val="26"/>
          <w:shd w:val="clear" w:color="auto" w:fill="FFFFFF"/>
        </w:rPr>
        <w:t>+ Khoản 3, Điều 4 </w:t>
      </w:r>
      <w:r w:rsidRPr="00343983">
        <w:rPr>
          <w:rFonts w:ascii="Times New Roman" w:hAnsi="Times New Roman" w:cs="Times New Roman"/>
          <w:b/>
          <w:bCs/>
          <w:i/>
          <w:iCs/>
          <w:color w:val="141414"/>
          <w:sz w:val="26"/>
          <w:szCs w:val="26"/>
          <w:shd w:val="clear" w:color="auto" w:fill="FFFFFF"/>
        </w:rPr>
        <w:t>Nghị định 51/2010/NĐ-CP </w:t>
      </w:r>
      <w:r w:rsidRPr="00343983">
        <w:rPr>
          <w:rFonts w:ascii="Times New Roman" w:hAnsi="Times New Roman" w:cs="Times New Roman"/>
          <w:b/>
          <w:bCs/>
          <w:color w:val="141414"/>
          <w:sz w:val="26"/>
          <w:szCs w:val="26"/>
          <w:shd w:val="clear" w:color="auto" w:fill="FFFFFF"/>
        </w:rPr>
        <w:t>của Chính phủ quy định:</w:t>
      </w:r>
    </w:p>
    <w:p w:rsidR="00343983" w:rsidRDefault="00343983" w:rsidP="00343983">
      <w:pPr>
        <w:jc w:val="both"/>
        <w:rPr>
          <w:rFonts w:ascii="Times New Roman" w:hAnsi="Times New Roman" w:cs="Times New Roman"/>
          <w:color w:val="141414"/>
          <w:sz w:val="26"/>
          <w:szCs w:val="26"/>
        </w:rPr>
      </w:pPr>
      <w:r w:rsidRPr="00343983">
        <w:rPr>
          <w:rFonts w:ascii="Times New Roman" w:hAnsi="Times New Roman" w:cs="Times New Roman"/>
          <w:color w:val="141414"/>
          <w:sz w:val="26"/>
          <w:szCs w:val="26"/>
        </w:rPr>
        <w:br/>
      </w:r>
      <w:r w:rsidRPr="00343983">
        <w:rPr>
          <w:rFonts w:ascii="Times New Roman" w:hAnsi="Times New Roman" w:cs="Times New Roman"/>
          <w:color w:val="141414"/>
          <w:sz w:val="26"/>
          <w:szCs w:val="26"/>
          <w:shd w:val="clear" w:color="auto" w:fill="FFFFFF"/>
        </w:rPr>
        <w:t>"3. Hóa đơn phải có các nội dung sau:</w:t>
      </w:r>
    </w:p>
    <w:p w:rsidR="00343983" w:rsidRDefault="00343983" w:rsidP="00343983">
      <w:pPr>
        <w:jc w:val="both"/>
        <w:rPr>
          <w:rFonts w:ascii="Times New Roman" w:hAnsi="Times New Roman" w:cs="Times New Roman"/>
          <w:color w:val="141414"/>
          <w:sz w:val="26"/>
          <w:szCs w:val="26"/>
        </w:rPr>
      </w:pPr>
      <w:r w:rsidRPr="00343983">
        <w:rPr>
          <w:rFonts w:ascii="Times New Roman" w:hAnsi="Times New Roman" w:cs="Times New Roman"/>
          <w:color w:val="141414"/>
          <w:sz w:val="26"/>
          <w:szCs w:val="26"/>
          <w:shd w:val="clear" w:color="auto" w:fill="FFFFFF"/>
        </w:rPr>
        <w:t>a) Tên hóa đơn, ký hiệu hó</w:t>
      </w:r>
      <w:bookmarkStart w:id="0" w:name="_GoBack"/>
      <w:bookmarkEnd w:id="0"/>
      <w:r w:rsidRPr="00343983">
        <w:rPr>
          <w:rFonts w:ascii="Times New Roman" w:hAnsi="Times New Roman" w:cs="Times New Roman"/>
          <w:color w:val="141414"/>
          <w:sz w:val="26"/>
          <w:szCs w:val="26"/>
          <w:shd w:val="clear" w:color="auto" w:fill="FFFFFF"/>
        </w:rPr>
        <w:t>a đơn, số hóa đơn, tên liên hóa đơn. Đối với hóa đơn đặt in còn phải ghi tên tổ chức đã nhận in hóa đơn;</w:t>
      </w:r>
    </w:p>
    <w:p w:rsidR="00343983" w:rsidRDefault="00343983" w:rsidP="00343983">
      <w:pPr>
        <w:jc w:val="both"/>
        <w:rPr>
          <w:rFonts w:ascii="Times New Roman" w:hAnsi="Times New Roman" w:cs="Times New Roman"/>
          <w:color w:val="141414"/>
          <w:sz w:val="26"/>
          <w:szCs w:val="26"/>
        </w:rPr>
      </w:pPr>
      <w:r w:rsidRPr="00343983">
        <w:rPr>
          <w:rFonts w:ascii="Times New Roman" w:hAnsi="Times New Roman" w:cs="Times New Roman"/>
          <w:color w:val="141414"/>
          <w:sz w:val="26"/>
          <w:szCs w:val="26"/>
          <w:shd w:val="clear" w:color="auto" w:fill="FFFFFF"/>
        </w:rPr>
        <w:t>b) Tên, địa chỉ, mã số thuế của người bán;</w:t>
      </w:r>
    </w:p>
    <w:p w:rsidR="00343983" w:rsidRDefault="00343983" w:rsidP="00343983">
      <w:pPr>
        <w:jc w:val="both"/>
        <w:rPr>
          <w:rFonts w:ascii="Times New Roman" w:hAnsi="Times New Roman" w:cs="Times New Roman"/>
          <w:color w:val="141414"/>
          <w:sz w:val="26"/>
          <w:szCs w:val="26"/>
        </w:rPr>
      </w:pPr>
      <w:r w:rsidRPr="00343983">
        <w:rPr>
          <w:rFonts w:ascii="Times New Roman" w:hAnsi="Times New Roman" w:cs="Times New Roman"/>
          <w:color w:val="141414"/>
          <w:sz w:val="26"/>
          <w:szCs w:val="26"/>
          <w:shd w:val="clear" w:color="auto" w:fill="FFFFFF"/>
        </w:rPr>
        <w:t>c) Tên, địa chỉ, mã số thuế của người mua;</w:t>
      </w:r>
    </w:p>
    <w:p w:rsidR="00343983" w:rsidRDefault="00343983" w:rsidP="00343983">
      <w:pPr>
        <w:jc w:val="both"/>
        <w:rPr>
          <w:rFonts w:ascii="Times New Roman" w:hAnsi="Times New Roman" w:cs="Times New Roman"/>
          <w:color w:val="141414"/>
          <w:sz w:val="26"/>
          <w:szCs w:val="26"/>
        </w:rPr>
      </w:pPr>
      <w:r w:rsidRPr="00343983">
        <w:rPr>
          <w:rFonts w:ascii="Times New Roman" w:hAnsi="Times New Roman" w:cs="Times New Roman"/>
          <w:color w:val="141414"/>
          <w:sz w:val="26"/>
          <w:szCs w:val="26"/>
          <w:shd w:val="clear" w:color="auto" w:fill="FFFFFF"/>
        </w:rPr>
        <w:t>d) Tên, đơn vị tính, số lượng, đơn giá hàng hóa, dịch vụ; thành tiền chưa có thuế giá trị gia tăng (GTGT), thuế suất thuế GTGT, số tiền thuế GTGT trong trường hợp là hóa đơn GTGT;</w:t>
      </w:r>
    </w:p>
    <w:p w:rsidR="00343983" w:rsidRDefault="00343983" w:rsidP="00343983">
      <w:pPr>
        <w:jc w:val="both"/>
        <w:rPr>
          <w:rFonts w:ascii="Times New Roman" w:hAnsi="Times New Roman" w:cs="Times New Roman"/>
          <w:color w:val="141414"/>
          <w:sz w:val="26"/>
          <w:szCs w:val="26"/>
        </w:rPr>
      </w:pPr>
      <w:r w:rsidRPr="00343983">
        <w:rPr>
          <w:rFonts w:ascii="Times New Roman" w:hAnsi="Times New Roman" w:cs="Times New Roman"/>
          <w:color w:val="141414"/>
          <w:sz w:val="26"/>
          <w:szCs w:val="26"/>
          <w:shd w:val="clear" w:color="auto" w:fill="FFFFFF"/>
        </w:rPr>
        <w:t>đ) Tổng số tiền thanh toán, chữ ký người mua, chữ ký người bán, dấu người bán (nếu có) và ngày, tháng, năm lập hóa đơn.</w:t>
      </w:r>
    </w:p>
    <w:p w:rsidR="00343983" w:rsidRDefault="00343983" w:rsidP="00343983">
      <w:pPr>
        <w:jc w:val="both"/>
        <w:rPr>
          <w:rFonts w:ascii="Times New Roman" w:hAnsi="Times New Roman" w:cs="Times New Roman"/>
          <w:color w:val="141414"/>
          <w:sz w:val="26"/>
          <w:szCs w:val="26"/>
        </w:rPr>
      </w:pPr>
      <w:r w:rsidRPr="00343983">
        <w:rPr>
          <w:rFonts w:ascii="Times New Roman" w:hAnsi="Times New Roman" w:cs="Times New Roman"/>
          <w:color w:val="141414"/>
          <w:sz w:val="26"/>
          <w:szCs w:val="26"/>
          <w:shd w:val="clear" w:color="auto" w:fill="FFFFFF"/>
        </w:rPr>
        <w:t>Bộ Tài chính quy định cụ thể đối với hóa đơn không cần thiết phải có những nội dung quy định tại khoản này".</w:t>
      </w:r>
    </w:p>
    <w:p w:rsidR="00343983" w:rsidRDefault="00343983" w:rsidP="00343983">
      <w:pPr>
        <w:jc w:val="both"/>
        <w:rPr>
          <w:rFonts w:ascii="Times New Roman" w:hAnsi="Times New Roman" w:cs="Times New Roman"/>
          <w:color w:val="141414"/>
          <w:sz w:val="26"/>
          <w:szCs w:val="26"/>
        </w:rPr>
      </w:pPr>
      <w:r w:rsidRPr="00343983">
        <w:rPr>
          <w:rFonts w:ascii="Times New Roman" w:hAnsi="Times New Roman" w:cs="Times New Roman"/>
          <w:b/>
          <w:bCs/>
          <w:color w:val="141414"/>
          <w:sz w:val="26"/>
          <w:szCs w:val="26"/>
          <w:shd w:val="clear" w:color="auto" w:fill="FFFFFF"/>
        </w:rPr>
        <w:t>+ Điều 2 </w:t>
      </w:r>
      <w:r w:rsidRPr="00343983">
        <w:rPr>
          <w:rFonts w:ascii="Times New Roman" w:hAnsi="Times New Roman" w:cs="Times New Roman"/>
          <w:b/>
          <w:bCs/>
          <w:i/>
          <w:iCs/>
          <w:color w:val="141414"/>
          <w:sz w:val="26"/>
          <w:szCs w:val="26"/>
          <w:shd w:val="clear" w:color="auto" w:fill="FFFFFF"/>
        </w:rPr>
        <w:t>Thông tư 130/2016/TT-BTC</w:t>
      </w:r>
      <w:r w:rsidRPr="00343983">
        <w:rPr>
          <w:rFonts w:ascii="Times New Roman" w:hAnsi="Times New Roman" w:cs="Times New Roman"/>
          <w:b/>
          <w:bCs/>
          <w:color w:val="141414"/>
          <w:sz w:val="26"/>
          <w:szCs w:val="26"/>
          <w:shd w:val="clear" w:color="auto" w:fill="FFFFFF"/>
        </w:rPr>
        <w:t> ngày 12/8/2016 của Bộ Tài chính hướng dẫn </w:t>
      </w:r>
      <w:r w:rsidRPr="00343983">
        <w:rPr>
          <w:rFonts w:ascii="Times New Roman" w:hAnsi="Times New Roman" w:cs="Times New Roman"/>
          <w:b/>
          <w:bCs/>
          <w:i/>
          <w:iCs/>
          <w:color w:val="141414"/>
          <w:sz w:val="26"/>
          <w:szCs w:val="26"/>
          <w:shd w:val="clear" w:color="auto" w:fill="FFFFFF"/>
        </w:rPr>
        <w:t>Nghị định 100/2016/NĐ-CP </w:t>
      </w:r>
      <w:r w:rsidRPr="00343983">
        <w:rPr>
          <w:rFonts w:ascii="Times New Roman" w:hAnsi="Times New Roman" w:cs="Times New Roman"/>
          <w:b/>
          <w:bCs/>
          <w:color w:val="141414"/>
          <w:sz w:val="26"/>
          <w:szCs w:val="26"/>
          <w:shd w:val="clear" w:color="auto" w:fill="FFFFFF"/>
        </w:rPr>
        <w:t>ngày 1/7/2016 của Chính phủ quy định chi tiết thi hành Luật sửa đổi, bổ sung một số điều của Luật Thuế GTGT, Luật Thuế tiêu thụ đặc biệt (TTĐB và Luật Quản lý thuế và sửa đổi một số điều tại các Thông tư về thuế hướng dẫn:</w:t>
      </w:r>
    </w:p>
    <w:p w:rsidR="00343983" w:rsidRDefault="00343983" w:rsidP="00343983">
      <w:pPr>
        <w:jc w:val="both"/>
        <w:rPr>
          <w:rFonts w:ascii="Times New Roman" w:hAnsi="Times New Roman" w:cs="Times New Roman"/>
          <w:color w:val="141414"/>
          <w:sz w:val="26"/>
          <w:szCs w:val="26"/>
        </w:rPr>
      </w:pPr>
      <w:r w:rsidRPr="00343983">
        <w:rPr>
          <w:rFonts w:ascii="Times New Roman" w:hAnsi="Times New Roman" w:cs="Times New Roman"/>
          <w:color w:val="141414"/>
          <w:sz w:val="26"/>
          <w:szCs w:val="26"/>
          <w:shd w:val="clear" w:color="auto" w:fill="FFFFFF"/>
        </w:rPr>
        <w:t>“ 1. Sửa đổi, bổ sung Khoản 1, Khoản 2 Điều 5 như sau:</w:t>
      </w:r>
    </w:p>
    <w:p w:rsidR="00343983" w:rsidRDefault="00343983" w:rsidP="00343983">
      <w:pPr>
        <w:jc w:val="both"/>
        <w:rPr>
          <w:rFonts w:ascii="Times New Roman" w:hAnsi="Times New Roman" w:cs="Times New Roman"/>
          <w:color w:val="141414"/>
          <w:sz w:val="26"/>
          <w:szCs w:val="26"/>
        </w:rPr>
      </w:pPr>
      <w:r w:rsidRPr="00343983">
        <w:rPr>
          <w:rFonts w:ascii="Times New Roman" w:hAnsi="Times New Roman" w:cs="Times New Roman"/>
          <w:color w:val="141414"/>
          <w:sz w:val="26"/>
          <w:szCs w:val="26"/>
          <w:shd w:val="clear" w:color="auto" w:fill="FFFFFF"/>
        </w:rPr>
        <w:t>Giá tính thuế TTĐB của hàng hóa, dịch vụ là giá bán hàng hóa, giá cung ứng dịch vụ của cơ sở sản xuất, kinh doanh chưa có thuế TTĐB, thuế bảo vệ môi trường (nếu có) và thuế GTGT, được xác định cụ thể như sau:</w:t>
      </w:r>
    </w:p>
    <w:p w:rsidR="00343983" w:rsidRDefault="00343983" w:rsidP="00343983">
      <w:pPr>
        <w:jc w:val="both"/>
        <w:rPr>
          <w:rFonts w:ascii="Times New Roman" w:hAnsi="Times New Roman" w:cs="Times New Roman"/>
          <w:color w:val="141414"/>
          <w:sz w:val="26"/>
          <w:szCs w:val="26"/>
        </w:rPr>
      </w:pPr>
      <w:r w:rsidRPr="00343983">
        <w:rPr>
          <w:rFonts w:ascii="Times New Roman" w:hAnsi="Times New Roman" w:cs="Times New Roman"/>
          <w:color w:val="141414"/>
          <w:sz w:val="26"/>
          <w:szCs w:val="26"/>
          <w:shd w:val="clear" w:color="auto" w:fill="FFFFFF"/>
        </w:rPr>
        <w:t>Đối với hàng hóa sản xuất trong nước, hàng hóa nhập khẩu là giá do cơ sở sản xuất, cơ sở nhập khẩu bán ra. Trường hợp giá bán của cơ sở sản xuất, cơ sở nhập khẩu bán ra không theo giá trị giao dịch thông thường trên thị trường thì cơ quan thuế thực hiện ấn định thuế theo quy định của Luật quản lý thuế. Giá tính thuế TTĐB được xác định như sau:</w:t>
      </w:r>
      <w:r w:rsidRPr="00343983">
        <w:rPr>
          <w:rFonts w:ascii="Times New Roman" w:hAnsi="Times New Roman" w:cs="Times New Roman"/>
          <w:color w:val="141414"/>
          <w:sz w:val="26"/>
          <w:szCs w:val="26"/>
        </w:rPr>
        <w:br/>
      </w:r>
      <w:r w:rsidRPr="00343983">
        <w:rPr>
          <w:rFonts w:ascii="Times New Roman" w:hAnsi="Times New Roman" w:cs="Times New Roman"/>
          <w:color w:val="141414"/>
          <w:sz w:val="26"/>
          <w:szCs w:val="26"/>
        </w:rPr>
        <w:br/>
      </w:r>
      <w:r w:rsidRPr="00343983">
        <w:rPr>
          <w:rFonts w:ascii="Times New Roman" w:hAnsi="Times New Roman" w:cs="Times New Roman"/>
          <w:color w:val="141414"/>
          <w:sz w:val="26"/>
          <w:szCs w:val="26"/>
          <w:shd w:val="clear" w:color="auto" w:fill="FFFFFF"/>
        </w:rPr>
        <w:t>Giá tính thuế TTĐB = (Giá bán chưa có thuế GTGT - Thuế bảo vệ môi trường (nếu có)) / (1 + Thuế suất thuế TTĐB )</w:t>
      </w:r>
    </w:p>
    <w:p w:rsidR="00343983" w:rsidRDefault="00343983" w:rsidP="00343983">
      <w:pPr>
        <w:jc w:val="both"/>
        <w:rPr>
          <w:rFonts w:ascii="Times New Roman" w:hAnsi="Times New Roman" w:cs="Times New Roman"/>
          <w:color w:val="141414"/>
          <w:sz w:val="26"/>
          <w:szCs w:val="26"/>
        </w:rPr>
      </w:pPr>
      <w:r w:rsidRPr="00343983">
        <w:rPr>
          <w:rFonts w:ascii="Times New Roman" w:hAnsi="Times New Roman" w:cs="Times New Roman"/>
          <w:color w:val="141414"/>
          <w:sz w:val="26"/>
          <w:szCs w:val="26"/>
          <w:shd w:val="clear" w:color="auto" w:fill="FFFFFF"/>
        </w:rPr>
        <w:t xml:space="preserve">Trong đó: giá bán chưa có thuế GTGT được xác định theo quy định của pháp luật về thuế GTGT, thuế bảo vệ môi trường xác định theo quy định của pháp luật về thuế bảo vệ môi </w:t>
      </w:r>
      <w:r w:rsidRPr="00343983">
        <w:rPr>
          <w:rFonts w:ascii="Times New Roman" w:hAnsi="Times New Roman" w:cs="Times New Roman"/>
          <w:color w:val="141414"/>
          <w:sz w:val="26"/>
          <w:szCs w:val="26"/>
          <w:shd w:val="clear" w:color="auto" w:fill="FFFFFF"/>
        </w:rPr>
        <w:lastRenderedPageBreak/>
        <w:t>trường.”</w:t>
      </w:r>
      <w:r w:rsidRPr="00343983">
        <w:rPr>
          <w:rFonts w:ascii="Times New Roman" w:hAnsi="Times New Roman" w:cs="Times New Roman"/>
          <w:color w:val="141414"/>
          <w:sz w:val="26"/>
          <w:szCs w:val="26"/>
        </w:rPr>
        <w:br/>
      </w:r>
      <w:r w:rsidRPr="00343983">
        <w:rPr>
          <w:rFonts w:ascii="Times New Roman" w:hAnsi="Times New Roman" w:cs="Times New Roman"/>
          <w:color w:val="141414"/>
          <w:sz w:val="26"/>
          <w:szCs w:val="26"/>
        </w:rPr>
        <w:br/>
      </w:r>
      <w:r w:rsidRPr="00343983">
        <w:rPr>
          <w:rFonts w:ascii="Times New Roman" w:hAnsi="Times New Roman" w:cs="Times New Roman"/>
          <w:color w:val="141414"/>
          <w:sz w:val="26"/>
          <w:szCs w:val="26"/>
          <w:shd w:val="clear" w:color="auto" w:fill="FFFFFF"/>
        </w:rPr>
        <w:t>- Căn cứ quy định nêu trên, giá bán chưa có thuế GTGT là giá đã có thuế TTĐB. Theo đó, đối với hàng hóa, dịch vụ chịu thuế TTĐB (và chịu thuế GTGT) thì trong giá thanh toán mà người mua trả cho người bán đã bao gồm khoản thuế TTĐB.</w:t>
      </w:r>
      <w:r w:rsidRPr="00343983">
        <w:rPr>
          <w:rFonts w:ascii="Times New Roman" w:hAnsi="Times New Roman" w:cs="Times New Roman"/>
          <w:color w:val="141414"/>
          <w:sz w:val="26"/>
          <w:szCs w:val="26"/>
        </w:rPr>
        <w:br/>
      </w:r>
    </w:p>
    <w:p w:rsidR="00547117" w:rsidRPr="00343983" w:rsidRDefault="00343983" w:rsidP="00343983">
      <w:pPr>
        <w:jc w:val="both"/>
        <w:rPr>
          <w:rFonts w:ascii="Times New Roman" w:hAnsi="Times New Roman" w:cs="Times New Roman"/>
          <w:color w:val="141414"/>
          <w:sz w:val="26"/>
          <w:szCs w:val="26"/>
        </w:rPr>
      </w:pPr>
      <w:r w:rsidRPr="00343983">
        <w:rPr>
          <w:rFonts w:ascii="Times New Roman" w:hAnsi="Times New Roman" w:cs="Times New Roman"/>
          <w:color w:val="141414"/>
          <w:sz w:val="26"/>
          <w:szCs w:val="26"/>
          <w:shd w:val="clear" w:color="auto" w:fill="FFFFFF"/>
        </w:rPr>
        <w:t>Đối với hàng hóa nhập khẩu thì khi nhập khẩu phải nộp thuế TTĐB và bán ra khâu thương mại đầu tiên phải nộp thuế TTĐB, do đó các khâu tiếp theo không phải nộp thuế TTĐB nên không cần thể hiện trên hóa đơn.</w:t>
      </w:r>
    </w:p>
    <w:sectPr w:rsidR="00547117" w:rsidRPr="00343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83"/>
    <w:rsid w:val="00343983"/>
    <w:rsid w:val="00547117"/>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3B95"/>
  <w15:chartTrackingRefBased/>
  <w15:docId w15:val="{CC45E80C-2A14-4AAE-80FF-03D502FA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2020-03-26T08:45:00Z</dcterms:created>
  <dcterms:modified xsi:type="dcterms:W3CDTF">2020-03-26T08:50:00Z</dcterms:modified>
</cp:coreProperties>
</file>